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drawing>
          <wp:anchor distT="0" distB="0" distL="114300" distR="114300" simplePos="0" relativeHeight="251663360" behindDoc="0" locked="0" layoutInCell="1" allowOverlap="1">
            <wp:simplePos x="0" y="0"/>
            <wp:positionH relativeFrom="character">
              <wp:posOffset>-7620</wp:posOffset>
            </wp:positionH>
            <wp:positionV relativeFrom="line">
              <wp:posOffset>9525</wp:posOffset>
            </wp:positionV>
            <wp:extent cx="1877060" cy="2815590"/>
            <wp:effectExtent l="0" t="0" r="8890" b="3810"/>
            <wp:wrapSquare wrapText="bothSides"/>
            <wp:docPr id="2" name="图片 15" descr="D:\律所资料——2021年度\任宏伟律师团队形象照\李建武02.jpg李建武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D:\律所资料——2021年度\任宏伟律师团队形象照\李建武02.jpg李建武02"/>
                    <pic:cNvPicPr>
                      <a:picLocks noChangeAspect="1"/>
                    </pic:cNvPicPr>
                  </pic:nvPicPr>
                  <pic:blipFill>
                    <a:blip r:embed="rId12"/>
                    <a:srcRect/>
                    <a:stretch>
                      <a:fillRect/>
                    </a:stretch>
                  </pic:blipFill>
                  <pic:spPr>
                    <a:xfrm>
                      <a:off x="0" y="0"/>
                      <a:ext cx="1877060" cy="2815590"/>
                    </a:xfrm>
                    <a:prstGeom prst="rect">
                      <a:avLst/>
                    </a:prstGeom>
                    <a:noFill/>
                    <a:ln>
                      <a:noFill/>
                    </a:ln>
                  </pic:spPr>
                </pic:pic>
              </a:graphicData>
            </a:graphic>
          </wp:anchor>
        </w:drawing>
      </w:r>
      <w:r>
        <w:rPr>
          <w:rFonts w:hint="eastAsia" w:ascii="微软雅黑" w:hAnsi="微软雅黑" w:eastAsia="微软雅黑"/>
          <w:b/>
          <w:sz w:val="28"/>
          <w:szCs w:val="28"/>
          <w:lang w:val="en-US" w:eastAsia="zh-CN"/>
        </w:rPr>
        <w:t xml:space="preserve">姓名 </w:t>
      </w:r>
      <w:r>
        <w:rPr>
          <w:rFonts w:hint="eastAsia" w:ascii="微软雅黑" w:hAnsi="微软雅黑" w:eastAsia="微软雅黑"/>
          <w:b/>
          <w:sz w:val="28"/>
          <w:szCs w:val="28"/>
        </w:rPr>
        <w:t>李建武</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after="312" w:afterLines="100" w:line="276" w:lineRule="auto"/>
        <w:ind w:firstLine="0" w:firstLineChars="0"/>
        <w:rPr>
          <w:rFonts w:ascii="微软雅黑" w:hAnsi="微软雅黑" w:eastAsia="微软雅黑"/>
          <w:szCs w:val="22"/>
        </w:rPr>
      </w:pPr>
      <w:r>
        <w:rPr>
          <w:rFonts w:hint="eastAsia" w:ascii="微软雅黑" w:hAnsi="微软雅黑" w:eastAsia="微软雅黑"/>
          <w:szCs w:val="22"/>
        </w:rPr>
        <w:t>职务  专职律师</w:t>
      </w:r>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工程、能源和基础设施</w:t>
      </w:r>
      <w:r>
        <w:rPr>
          <w:rFonts w:hint="eastAsia" w:ascii="微软雅黑" w:hAnsi="微软雅黑" w:eastAsia="微软雅黑"/>
          <w:szCs w:val="22"/>
          <w:lang w:eastAsia="zh-CN"/>
        </w:rPr>
        <w:t>；</w:t>
      </w:r>
      <w:r>
        <w:rPr>
          <w:rFonts w:hint="eastAsia" w:ascii="微软雅黑" w:hAnsi="微软雅黑" w:eastAsia="微软雅黑"/>
          <w:szCs w:val="22"/>
        </w:rPr>
        <w:t>公司与并购</w:t>
      </w:r>
      <w:r>
        <w:rPr>
          <w:rFonts w:hint="eastAsia" w:ascii="微软雅黑" w:hAnsi="微软雅黑" w:eastAsia="微软雅黑"/>
          <w:szCs w:val="22"/>
          <w:lang w:eastAsia="zh-CN"/>
        </w:rPr>
        <w:t>；</w:t>
      </w:r>
      <w:r>
        <w:rPr>
          <w:rFonts w:hint="eastAsia" w:ascii="微软雅黑" w:hAnsi="微软雅黑" w:eastAsia="微软雅黑"/>
          <w:szCs w:val="22"/>
        </w:rPr>
        <w:t>劳动与社会保障</w:t>
      </w:r>
      <w:r>
        <w:rPr>
          <w:rFonts w:hint="eastAsia" w:ascii="微软雅黑" w:hAnsi="微软雅黑" w:eastAsia="微软雅黑"/>
          <w:szCs w:val="22"/>
          <w:lang w:val="en-US" w:eastAsia="zh-CN"/>
        </w:rPr>
        <w:t>等</w:t>
      </w:r>
      <w:bookmarkStart w:id="0" w:name="_GoBack"/>
      <w:bookmarkEnd w:id="0"/>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szCs w:val="22"/>
        </w:rPr>
        <w:t>13347411126</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szCs w:val="22"/>
        </w:rPr>
        <w:t>2</w:t>
      </w:r>
      <w:r>
        <w:rPr>
          <w:rFonts w:ascii="微软雅黑" w:hAnsi="微软雅黑" w:eastAsia="微软雅黑"/>
          <w:szCs w:val="22"/>
        </w:rPr>
        <w:t>582355464@qq.com</w:t>
      </w:r>
    </w:p>
    <w:p>
      <w:pPr>
        <w:adjustRightInd w:val="0"/>
        <w:snapToGrid w:val="0"/>
        <w:spacing w:after="312" w:afterLines="100" w:line="240" w:lineRule="auto"/>
        <w:ind w:firstLine="0" w:firstLineChars="0"/>
        <w:rPr>
          <w:rFonts w:ascii="微软雅黑" w:hAnsi="微软雅黑" w:eastAsia="微软雅黑"/>
          <w:szCs w:val="21"/>
        </w:rPr>
      </w:pPr>
      <w:r>
        <w:rPr>
          <w:rFonts w:hint="eastAsia" w:ascii="微软雅黑" w:hAnsi="微软雅黑" w:eastAsia="微软雅黑"/>
          <w:b/>
          <w:sz w:val="24"/>
        </w:rPr>
        <w:t>执业证号：</w:t>
      </w:r>
      <w:r>
        <w:rPr>
          <w:rFonts w:hint="eastAsia" w:ascii="微软雅黑" w:hAnsi="微软雅黑" w:eastAsia="微软雅黑"/>
          <w:bCs/>
          <w:sz w:val="24"/>
        </w:rPr>
        <w:t>1610120</w:t>
      </w:r>
      <w:r>
        <w:rPr>
          <w:rFonts w:ascii="微软雅黑" w:hAnsi="微软雅黑" w:eastAsia="微软雅黑"/>
          <w:bCs/>
          <w:sz w:val="24"/>
        </w:rPr>
        <w:t>1910126637</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szCs w:val="21"/>
        </w:rPr>
        <w:t>李建武，男，汉族，研究生毕业。现为陕西博硕律师事务所  专职律师。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先后毕业于长春工程学院地质专业、新疆大学法律专业，长安大学公共管理专业。</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曾在武警某部工作二十余载，自主择业后从事律师职业。</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ascii="微软雅黑" w:hAnsi="微软雅黑" w:eastAsia="微软雅黑"/>
          <w:szCs w:val="21"/>
        </w:rPr>
        <w:t>1986</w:t>
      </w:r>
      <w:r>
        <w:rPr>
          <w:rFonts w:hint="eastAsia" w:ascii="微软雅黑" w:hAnsi="微软雅黑" w:eastAsia="微软雅黑"/>
          <w:szCs w:val="21"/>
        </w:rPr>
        <w:t>年-</w:t>
      </w:r>
      <w:r>
        <w:rPr>
          <w:rFonts w:ascii="微软雅黑" w:hAnsi="微软雅黑" w:eastAsia="微软雅黑"/>
          <w:szCs w:val="21"/>
        </w:rPr>
        <w:t>1989</w:t>
      </w:r>
      <w:r>
        <w:rPr>
          <w:rFonts w:hint="eastAsia" w:ascii="微软雅黑" w:hAnsi="微软雅黑" w:eastAsia="微软雅黑"/>
          <w:szCs w:val="21"/>
        </w:rPr>
        <w:t>年  毕业于长春工程学院地质专业</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200</w:t>
      </w:r>
      <w:r>
        <w:rPr>
          <w:rFonts w:ascii="微软雅黑" w:hAnsi="微软雅黑" w:eastAsia="微软雅黑"/>
          <w:szCs w:val="21"/>
        </w:rPr>
        <w:t>2</w:t>
      </w:r>
      <w:r>
        <w:rPr>
          <w:rFonts w:hint="eastAsia" w:ascii="微软雅黑" w:hAnsi="微软雅黑" w:eastAsia="微软雅黑"/>
          <w:szCs w:val="21"/>
        </w:rPr>
        <w:t>年-20</w:t>
      </w:r>
      <w:r>
        <w:rPr>
          <w:rFonts w:ascii="微软雅黑" w:hAnsi="微软雅黑" w:eastAsia="微软雅黑"/>
          <w:szCs w:val="21"/>
        </w:rPr>
        <w:t>06</w:t>
      </w:r>
      <w:r>
        <w:rPr>
          <w:rFonts w:hint="eastAsia" w:ascii="微软雅黑" w:hAnsi="微软雅黑" w:eastAsia="微软雅黑"/>
          <w:szCs w:val="21"/>
        </w:rPr>
        <w:t>年  自学考试毕业于新疆大学法律专业</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012</w:t>
      </w:r>
      <w:r>
        <w:rPr>
          <w:rFonts w:hint="eastAsia" w:ascii="微软雅黑" w:hAnsi="微软雅黑" w:eastAsia="微软雅黑"/>
          <w:szCs w:val="21"/>
        </w:rPr>
        <w:t>年-</w:t>
      </w:r>
      <w:r>
        <w:rPr>
          <w:rFonts w:ascii="微软雅黑" w:hAnsi="微软雅黑" w:eastAsia="微软雅黑"/>
          <w:szCs w:val="21"/>
        </w:rPr>
        <w:t>2015</w:t>
      </w:r>
      <w:r>
        <w:rPr>
          <w:rFonts w:hint="eastAsia" w:ascii="微软雅黑" w:hAnsi="微软雅黑" w:eastAsia="微软雅黑"/>
          <w:szCs w:val="21"/>
        </w:rPr>
        <w:t xml:space="preserve">年 </w:t>
      </w:r>
      <w:r>
        <w:rPr>
          <w:rFonts w:ascii="微软雅黑" w:hAnsi="微软雅黑" w:eastAsia="微软雅黑"/>
          <w:szCs w:val="21"/>
        </w:rPr>
        <w:t xml:space="preserve"> </w:t>
      </w:r>
      <w:r>
        <w:rPr>
          <w:rFonts w:hint="eastAsia" w:ascii="微软雅黑" w:hAnsi="微软雅黑" w:eastAsia="微软雅黑"/>
          <w:szCs w:val="21"/>
        </w:rPr>
        <w:t>在职研究生毕业于长安大学公共管理专业</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989</w:t>
      </w:r>
      <w:r>
        <w:rPr>
          <w:rFonts w:hint="eastAsia" w:ascii="微软雅黑" w:hAnsi="微软雅黑" w:eastAsia="微软雅黑"/>
          <w:szCs w:val="21"/>
        </w:rPr>
        <w:t>年-</w:t>
      </w:r>
      <w:r>
        <w:rPr>
          <w:rFonts w:ascii="微软雅黑" w:hAnsi="微软雅黑" w:eastAsia="微软雅黑"/>
          <w:szCs w:val="21"/>
        </w:rPr>
        <w:t>2017</w:t>
      </w:r>
      <w:r>
        <w:rPr>
          <w:rFonts w:hint="eastAsia" w:ascii="微软雅黑" w:hAnsi="微软雅黑" w:eastAsia="微软雅黑"/>
          <w:szCs w:val="21"/>
        </w:rPr>
        <w:t>年，在武警某部工作，历任地质工程师、教导员、政治委员等职</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201</w:t>
      </w:r>
      <w:r>
        <w:rPr>
          <w:rFonts w:ascii="微软雅黑" w:hAnsi="微软雅黑" w:eastAsia="微软雅黑"/>
          <w:szCs w:val="21"/>
        </w:rPr>
        <w:t>7</w:t>
      </w:r>
      <w:r>
        <w:rPr>
          <w:rFonts w:hint="eastAsia" w:ascii="微软雅黑" w:hAnsi="微软雅黑" w:eastAsia="微软雅黑"/>
          <w:szCs w:val="21"/>
        </w:rPr>
        <w:t xml:space="preserve">年至今  </w:t>
      </w:r>
      <w:r>
        <w:rPr>
          <w:rFonts w:ascii="微软雅黑" w:hAnsi="微软雅黑" w:eastAsia="微软雅黑"/>
          <w:szCs w:val="21"/>
        </w:rPr>
        <w:t>陕西博硕律师事务所</w:t>
      </w:r>
      <w:r>
        <w:rPr>
          <w:rFonts w:hint="eastAsia" w:ascii="微软雅黑" w:hAnsi="微软雅黑" w:eastAsia="微软雅黑"/>
          <w:szCs w:val="21"/>
        </w:rPr>
        <w:t xml:space="preserve">  专职律师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before="156" w:beforeLines="50" w:line="276" w:lineRule="auto"/>
        <w:ind w:firstLine="0" w:firstLineChars="0"/>
        <w:rPr>
          <w:rFonts w:ascii="微软雅黑" w:hAnsi="微软雅黑" w:eastAsia="微软雅黑"/>
          <w:b/>
          <w:szCs w:val="21"/>
        </w:rPr>
      </w:pPr>
      <w:r>
        <w:rPr>
          <w:rFonts w:hint="eastAsia" w:ascii="微软雅黑" w:hAnsi="微软雅黑" w:eastAsia="微软雅黑"/>
          <w:b/>
          <w:szCs w:val="21"/>
        </w:rPr>
        <w:t>法律顾问业务</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先后担任：西安普天通信有限公司、西安西电鹏远重型电炉制造有限公司、广厦建设集团有限责任公司西安公司、西安高级中学、西安启智学校、西安天翼新商务酒店有限公司、西安西电资产管理有限公司、陕西交通控股集团有限公司等数家单位的常年法律顾问。</w:t>
      </w:r>
    </w:p>
    <w:p>
      <w:pPr>
        <w:adjustRightInd w:val="0"/>
        <w:snapToGrid w:val="0"/>
        <w:spacing w:before="156" w:beforeLines="50" w:line="276" w:lineRule="auto"/>
        <w:ind w:firstLine="0" w:firstLineChars="0"/>
        <w:rPr>
          <w:rFonts w:hint="eastAsia" w:ascii="微软雅黑" w:hAnsi="微软雅黑" w:eastAsia="微软雅黑"/>
          <w:b/>
          <w:szCs w:val="21"/>
        </w:rPr>
      </w:pPr>
      <w:r>
        <w:rPr>
          <w:rFonts w:hint="eastAsia" w:ascii="微软雅黑" w:hAnsi="微软雅黑" w:eastAsia="微软雅黑"/>
          <w:b/>
          <w:szCs w:val="21"/>
        </w:rPr>
        <w:t>公司非诉业务</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中国西电集团有限公司国拨资金管理使用情况及待决问题处理专项法律服务</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西安西电资产管理有限公司吸收合并西安西电鹏远重型电炉制造有限公司</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西安西电资产管理有限公司吸收合并西电陕西陕开电器集团有限公司</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陕西黄延高速公路有限责任公司注销</w:t>
      </w:r>
    </w:p>
    <w:p>
      <w:pPr>
        <w:adjustRightInd w:val="0"/>
        <w:snapToGrid w:val="0"/>
        <w:spacing w:before="156" w:beforeLines="50" w:line="276" w:lineRule="auto"/>
        <w:ind w:firstLine="0" w:firstLineChars="0"/>
        <w:rPr>
          <w:rFonts w:ascii="微软雅黑" w:hAnsi="微软雅黑" w:eastAsia="微软雅黑"/>
          <w:b/>
          <w:szCs w:val="21"/>
        </w:rPr>
      </w:pPr>
      <w:r>
        <w:rPr>
          <w:rFonts w:hint="eastAsia" w:ascii="微软雅黑" w:hAnsi="微软雅黑" w:eastAsia="微软雅黑"/>
          <w:b/>
          <w:szCs w:val="21"/>
        </w:rPr>
        <w:t>争议解决</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无锡华锋盾构设备有限公司与中国西电集团有限公司清算责任纠纷案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西安西电鹏远重型电炉制造有限公司与长春三鼎变压器有限公司合同纠纷案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陕西天华消防器材有限公司与湖南警安工程有限公司买卖合同纠纷案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广厦建设集团公司与银凯置业有限公司建设工程合同纠纷案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河北高科环保集团有限公司与陕西略阳钢铁有限责任公司建设工程合同纠纷案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陕西省高速公路建设集团公司与邓ⅹⅹ建设工程合同纠纷案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西安高级中学与陕西意德生态建设有限公司建设工程合同纠纷案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陕西省交通建设集团公司黄延扩能工程建设管理处与黄陵县河腰砖厂合同纠纷案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西安西电资产管理有限公司与上海新中冶金设备厂承揽合同纠纷案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西安西电资产管理有限公司与中国重型机械研究院股份公司承揽合同纠纷案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陕西省交通建设集团公司西商分公司与陕西红叶商贸有限公司合同纠纷案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陕西睿风美业实业有限公司与任ⅹⅹ房屋租赁合同纠纷案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蓝田县灞河城区管理站与贠ⅹⅹ工伤赔偿纠纷案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何ⅹⅹ与李 ⅹⅹ机动车交通事故纠纷案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陕西五联置业公司与丁ⅹⅹ劳动争议案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西安天翼新商务酒店有限公司与赵ⅹⅹ等1</w:t>
      </w:r>
      <w:r>
        <w:rPr>
          <w:rFonts w:ascii="微软雅黑" w:hAnsi="微软雅黑" w:eastAsia="微软雅黑"/>
          <w:szCs w:val="21"/>
        </w:rPr>
        <w:t>3</w:t>
      </w:r>
      <w:r>
        <w:rPr>
          <w:rFonts w:hint="eastAsia" w:ascii="微软雅黑" w:hAnsi="微软雅黑" w:eastAsia="微软雅黑"/>
          <w:szCs w:val="21"/>
        </w:rPr>
        <w:t>人劳动争议案</w:t>
      </w:r>
    </w:p>
    <w:p>
      <w:pPr>
        <w:tabs>
          <w:tab w:val="left" w:pos="420"/>
        </w:tabs>
        <w:adjustRightInd w:val="0"/>
        <w:snapToGrid w:val="0"/>
        <w:spacing w:line="276" w:lineRule="auto"/>
        <w:ind w:firstLine="0" w:firstLineChars="0"/>
        <w:rPr>
          <w:rFonts w:ascii="微软雅黑" w:hAnsi="微软雅黑" w:eastAsia="微软雅黑"/>
          <w:szCs w:val="21"/>
        </w:rPr>
      </w:pPr>
    </w:p>
    <w:p>
      <w:pPr>
        <w:tabs>
          <w:tab w:val="left" w:pos="420"/>
        </w:tabs>
        <w:adjustRightInd w:val="0"/>
        <w:snapToGrid w:val="0"/>
        <w:spacing w:line="276" w:lineRule="auto"/>
        <w:ind w:firstLineChars="0"/>
        <w:rPr>
          <w:rFonts w:hint="eastAsia" w:ascii="微软雅黑" w:hAnsi="微软雅黑" w:eastAsia="微软雅黑"/>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5"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61312;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VhT/jWAAAACQEAAA8AAAAAAAAAAQAgAAAAIgAAAGRycy9kb3ducmV2LnhtbFBLAQIU&#10;ABQAAAAIAIdO4kBTg5X99QEAAOMDAAAOAAAAAAAAAAEAIAAAACU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6"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8"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62336;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Ad/cqk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8"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3"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59264;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Gc0rZP1AQAA5A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85925" cy="47625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rcRect l="22026"/>
                  <a:stretch>
                    <a:fillRect/>
                  </a:stretch>
                </pic:blipFill>
                <pic:spPr>
                  <a:xfrm>
                    <a:off x="0" y="0"/>
                    <a:ext cx="1685925"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60288;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Mxoqd++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2Q1ZjYyYjYwMzBlOTkwNzhlYjA3MzA4ZTJmODIifQ=="/>
  </w:docVars>
  <w:rsids>
    <w:rsidRoot w:val="007743F3"/>
    <w:rsid w:val="000017E4"/>
    <w:rsid w:val="0000454C"/>
    <w:rsid w:val="0001463D"/>
    <w:rsid w:val="00021CF5"/>
    <w:rsid w:val="00024843"/>
    <w:rsid w:val="00027C5E"/>
    <w:rsid w:val="00042B5C"/>
    <w:rsid w:val="00052C15"/>
    <w:rsid w:val="0005785E"/>
    <w:rsid w:val="000633EE"/>
    <w:rsid w:val="00075836"/>
    <w:rsid w:val="000806D5"/>
    <w:rsid w:val="00084BE7"/>
    <w:rsid w:val="00094C12"/>
    <w:rsid w:val="000B53B9"/>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900CF"/>
    <w:rsid w:val="001917B0"/>
    <w:rsid w:val="001C487C"/>
    <w:rsid w:val="001D0124"/>
    <w:rsid w:val="001D5041"/>
    <w:rsid w:val="001D7D09"/>
    <w:rsid w:val="001E26F3"/>
    <w:rsid w:val="001F26B2"/>
    <w:rsid w:val="001F4806"/>
    <w:rsid w:val="00203F4B"/>
    <w:rsid w:val="00206C44"/>
    <w:rsid w:val="00210407"/>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298"/>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124"/>
    <w:rsid w:val="00374513"/>
    <w:rsid w:val="0038090E"/>
    <w:rsid w:val="00393FF3"/>
    <w:rsid w:val="003A01B5"/>
    <w:rsid w:val="003A45DD"/>
    <w:rsid w:val="003A740E"/>
    <w:rsid w:val="003B5EB7"/>
    <w:rsid w:val="003B7915"/>
    <w:rsid w:val="003C4102"/>
    <w:rsid w:val="003C7C23"/>
    <w:rsid w:val="003C7E6D"/>
    <w:rsid w:val="003E60EE"/>
    <w:rsid w:val="003F3795"/>
    <w:rsid w:val="00411D12"/>
    <w:rsid w:val="004150E3"/>
    <w:rsid w:val="00422887"/>
    <w:rsid w:val="004248B5"/>
    <w:rsid w:val="00430F33"/>
    <w:rsid w:val="00445A59"/>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129"/>
    <w:rsid w:val="00542C66"/>
    <w:rsid w:val="005468DE"/>
    <w:rsid w:val="0055483F"/>
    <w:rsid w:val="00560B13"/>
    <w:rsid w:val="0056330F"/>
    <w:rsid w:val="005662FA"/>
    <w:rsid w:val="005705DC"/>
    <w:rsid w:val="00570B53"/>
    <w:rsid w:val="0057219D"/>
    <w:rsid w:val="00576884"/>
    <w:rsid w:val="00577A0B"/>
    <w:rsid w:val="00581820"/>
    <w:rsid w:val="00584D35"/>
    <w:rsid w:val="0058561C"/>
    <w:rsid w:val="00586A97"/>
    <w:rsid w:val="00591B1B"/>
    <w:rsid w:val="00593396"/>
    <w:rsid w:val="005B3EBF"/>
    <w:rsid w:val="005C2D71"/>
    <w:rsid w:val="005C6112"/>
    <w:rsid w:val="005C78B0"/>
    <w:rsid w:val="005E4856"/>
    <w:rsid w:val="005F2C7E"/>
    <w:rsid w:val="00600A70"/>
    <w:rsid w:val="006069D0"/>
    <w:rsid w:val="0060729C"/>
    <w:rsid w:val="00615148"/>
    <w:rsid w:val="0061531E"/>
    <w:rsid w:val="00620874"/>
    <w:rsid w:val="0062187D"/>
    <w:rsid w:val="006275BD"/>
    <w:rsid w:val="006424E9"/>
    <w:rsid w:val="00643D4D"/>
    <w:rsid w:val="0065019D"/>
    <w:rsid w:val="00650E2E"/>
    <w:rsid w:val="00654D94"/>
    <w:rsid w:val="006552AF"/>
    <w:rsid w:val="00656482"/>
    <w:rsid w:val="00656C75"/>
    <w:rsid w:val="00660F04"/>
    <w:rsid w:val="006705D2"/>
    <w:rsid w:val="0067091F"/>
    <w:rsid w:val="0067120D"/>
    <w:rsid w:val="00677D22"/>
    <w:rsid w:val="0068053B"/>
    <w:rsid w:val="00687399"/>
    <w:rsid w:val="006A1952"/>
    <w:rsid w:val="006C4E2C"/>
    <w:rsid w:val="006C5A21"/>
    <w:rsid w:val="006E0B5F"/>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D2EC0"/>
    <w:rsid w:val="007E0603"/>
    <w:rsid w:val="007E44A5"/>
    <w:rsid w:val="00800B30"/>
    <w:rsid w:val="00811048"/>
    <w:rsid w:val="008279FD"/>
    <w:rsid w:val="008404ED"/>
    <w:rsid w:val="0084447E"/>
    <w:rsid w:val="00857FE6"/>
    <w:rsid w:val="00862009"/>
    <w:rsid w:val="0087068B"/>
    <w:rsid w:val="00870D05"/>
    <w:rsid w:val="0087289A"/>
    <w:rsid w:val="00877A38"/>
    <w:rsid w:val="00881A5D"/>
    <w:rsid w:val="00885037"/>
    <w:rsid w:val="008854F5"/>
    <w:rsid w:val="00885D49"/>
    <w:rsid w:val="00886AB4"/>
    <w:rsid w:val="00893DF2"/>
    <w:rsid w:val="008A6D0E"/>
    <w:rsid w:val="008B5085"/>
    <w:rsid w:val="008C10BD"/>
    <w:rsid w:val="008E413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97C42"/>
    <w:rsid w:val="009B450C"/>
    <w:rsid w:val="009D0F1E"/>
    <w:rsid w:val="009D1FB3"/>
    <w:rsid w:val="00A0112A"/>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2E6D"/>
    <w:rsid w:val="00AC4AFD"/>
    <w:rsid w:val="00AD6C27"/>
    <w:rsid w:val="00AE1336"/>
    <w:rsid w:val="00AE37AA"/>
    <w:rsid w:val="00B04487"/>
    <w:rsid w:val="00B04CB7"/>
    <w:rsid w:val="00B11FBE"/>
    <w:rsid w:val="00B17C34"/>
    <w:rsid w:val="00B23B0D"/>
    <w:rsid w:val="00B27138"/>
    <w:rsid w:val="00B40900"/>
    <w:rsid w:val="00B455A5"/>
    <w:rsid w:val="00B524A3"/>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54A68"/>
    <w:rsid w:val="00C62133"/>
    <w:rsid w:val="00C669D4"/>
    <w:rsid w:val="00C852BA"/>
    <w:rsid w:val="00C86ECA"/>
    <w:rsid w:val="00C91157"/>
    <w:rsid w:val="00C9537C"/>
    <w:rsid w:val="00CA00C0"/>
    <w:rsid w:val="00CA35EC"/>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1F5A"/>
    <w:rsid w:val="00D54105"/>
    <w:rsid w:val="00D54D3E"/>
    <w:rsid w:val="00D54E41"/>
    <w:rsid w:val="00D630A5"/>
    <w:rsid w:val="00D660DE"/>
    <w:rsid w:val="00D7222D"/>
    <w:rsid w:val="00D82264"/>
    <w:rsid w:val="00D84300"/>
    <w:rsid w:val="00D85B1D"/>
    <w:rsid w:val="00D91219"/>
    <w:rsid w:val="00D91F7C"/>
    <w:rsid w:val="00DA499E"/>
    <w:rsid w:val="00DA6021"/>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408B"/>
    <w:rsid w:val="00E5638B"/>
    <w:rsid w:val="00E64F8D"/>
    <w:rsid w:val="00E671FB"/>
    <w:rsid w:val="00E72A1D"/>
    <w:rsid w:val="00E75EF5"/>
    <w:rsid w:val="00E77420"/>
    <w:rsid w:val="00E81CB6"/>
    <w:rsid w:val="00E8462D"/>
    <w:rsid w:val="00E85EB3"/>
    <w:rsid w:val="00E9160E"/>
    <w:rsid w:val="00EA3728"/>
    <w:rsid w:val="00EB0017"/>
    <w:rsid w:val="00EB032D"/>
    <w:rsid w:val="00EB6A79"/>
    <w:rsid w:val="00ED276A"/>
    <w:rsid w:val="00EE6BCF"/>
    <w:rsid w:val="00EE7514"/>
    <w:rsid w:val="00EE78C0"/>
    <w:rsid w:val="00F04908"/>
    <w:rsid w:val="00F13362"/>
    <w:rsid w:val="00F16F73"/>
    <w:rsid w:val="00F2623F"/>
    <w:rsid w:val="00F353BE"/>
    <w:rsid w:val="00F36B74"/>
    <w:rsid w:val="00F50554"/>
    <w:rsid w:val="00F51EB6"/>
    <w:rsid w:val="00F5403B"/>
    <w:rsid w:val="00F577EB"/>
    <w:rsid w:val="00F6158B"/>
    <w:rsid w:val="00F64279"/>
    <w:rsid w:val="00F64F1A"/>
    <w:rsid w:val="00F65699"/>
    <w:rsid w:val="00F65B7A"/>
    <w:rsid w:val="00F75A2E"/>
    <w:rsid w:val="00F76312"/>
    <w:rsid w:val="00F81FDF"/>
    <w:rsid w:val="00F82D5D"/>
    <w:rsid w:val="00F967B5"/>
    <w:rsid w:val="00FA3DFC"/>
    <w:rsid w:val="00FB010E"/>
    <w:rsid w:val="00FC5907"/>
    <w:rsid w:val="00FD26B7"/>
    <w:rsid w:val="00FE46D2"/>
    <w:rsid w:val="00FE6D29"/>
    <w:rsid w:val="00FF42AC"/>
    <w:rsid w:val="071A1202"/>
    <w:rsid w:val="2275334D"/>
    <w:rsid w:val="26A952D9"/>
    <w:rsid w:val="28ED1BDF"/>
    <w:rsid w:val="32F87D94"/>
    <w:rsid w:val="378766B6"/>
    <w:rsid w:val="41486630"/>
    <w:rsid w:val="506E7399"/>
    <w:rsid w:val="58B72512"/>
    <w:rsid w:val="6B9A4193"/>
    <w:rsid w:val="7705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4"/>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6"/>
    <w:qFormat/>
    <w:uiPriority w:val="0"/>
    <w:pPr>
      <w:ind w:left="100" w:leftChars="2500"/>
    </w:pPr>
    <w:rPr>
      <w:lang w:val="zh-CN"/>
    </w:rPr>
  </w:style>
  <w:style w:type="paragraph" w:styleId="10">
    <w:name w:val="Balloon Text"/>
    <w:basedOn w:val="1"/>
    <w:link w:val="31"/>
    <w:qFormat/>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2 字符"/>
    <w:link w:val="3"/>
    <w:qFormat/>
    <w:uiPriority w:val="0"/>
    <w:rPr>
      <w:rFonts w:ascii="Arial" w:hAnsi="Arial" w:eastAsia="黑体"/>
      <w:b/>
      <w:bCs/>
      <w:kern w:val="2"/>
      <w:sz w:val="32"/>
      <w:szCs w:val="32"/>
    </w:rPr>
  </w:style>
  <w:style w:type="character" w:customStyle="1" w:styleId="25">
    <w:name w:val="标题 1 字符"/>
    <w:link w:val="2"/>
    <w:qFormat/>
    <w:uiPriority w:val="0"/>
    <w:rPr>
      <w:b/>
      <w:bCs/>
      <w:kern w:val="44"/>
      <w:sz w:val="44"/>
      <w:szCs w:val="44"/>
    </w:rPr>
  </w:style>
  <w:style w:type="character" w:customStyle="1" w:styleId="26">
    <w:name w:val="日期 字符"/>
    <w:link w:val="9"/>
    <w:qFormat/>
    <w:uiPriority w:val="0"/>
    <w:rPr>
      <w:kern w:val="2"/>
      <w:sz w:val="21"/>
      <w:szCs w:val="24"/>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ind w:firstLine="420"/>
    </w:pPr>
  </w:style>
  <w:style w:type="character" w:customStyle="1" w:styleId="35">
    <w:name w:val="Unresolved Mention"/>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B1293-98CC-4278-A9DE-8A7AA76A93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980</Words>
  <Characters>1061</Characters>
  <Lines>8</Lines>
  <Paragraphs>2</Paragraphs>
  <TotalTime>70</TotalTime>
  <ScaleCrop>false</ScaleCrop>
  <LinksUpToDate>false</LinksUpToDate>
  <CharactersWithSpaces>1086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2019-03-19T01:39:00Z</dcterms:created>
  <dc:creator>博硕律师</dc:creator>
  <cp:lastModifiedBy>Reed</cp:lastModifiedBy>
  <cp:lastPrinted>2019-03-12T02:01:00Z</cp:lastPrinted>
  <dcterms:modified xsi:type="dcterms:W3CDTF">2022-10-12T09:21:06Z</dcterms:modified>
  <dc:title>目      录</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449A9022F67F489E92E1E144ACADA8AF</vt:lpwstr>
  </property>
</Properties>
</file>