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BFBFBF" w:sz="2" w:space="1"/>
        </w:pBdr>
        <w:adjustRightInd w:val="0"/>
        <w:snapToGrid w:val="0"/>
        <w:spacing w:line="276" w:lineRule="auto"/>
        <w:ind w:left="0" w:leftChars="0" w:firstLine="0" w:firstLineChars="0"/>
        <w:rPr>
          <w:rFonts w:ascii="微软雅黑" w:hAnsi="微软雅黑" w:eastAsia="微软雅黑"/>
          <w:b/>
          <w:sz w:val="28"/>
          <w:szCs w:val="28"/>
        </w:rPr>
      </w:pPr>
      <w:r>
        <w:pict>
          <v:shape id="_x0000_s2064" o:spid="_x0000_s2064" o:spt="75" type="#_x0000_t75" style="position:absolute;left:0pt;margin-left:0.1pt;margin-top:8.3pt;height:218.7pt;width:146.15pt;mso-wrap-distance-bottom:0pt;mso-wrap-distance-left:9pt;mso-wrap-distance-right:9pt;mso-wrap-distance-top:0pt;z-index:251659264;mso-width-relative:page;mso-height-relative:page;" filled="f" coordsize="21600,21600">
            <v:path/>
            <v:fill on="f" focussize="0,0"/>
            <v:stroke/>
            <v:imagedata r:id="rId12" o:title=""/>
            <o:lock v:ext="edit" aspectratio="t"/>
            <w10:wrap type="square"/>
          </v:shape>
        </w:pict>
      </w:r>
      <w:r>
        <w:rPr>
          <w:rFonts w:hint="eastAsia" w:ascii="微软雅黑" w:hAnsi="微软雅黑" w:eastAsia="微软雅黑"/>
          <w:b/>
          <w:sz w:val="28"/>
          <w:szCs w:val="28"/>
        </w:rPr>
        <w:t>姓名 丁锦安</w:t>
      </w:r>
    </w:p>
    <w:p>
      <w:pPr>
        <w:pBdr>
          <w:bottom w:val="single" w:color="BFBFBF" w:sz="2" w:space="1"/>
        </w:pBdr>
        <w:adjustRightInd w:val="0"/>
        <w:snapToGrid w:val="0"/>
        <w:spacing w:line="276" w:lineRule="auto"/>
        <w:ind w:firstLine="0" w:firstLineChars="0"/>
        <w:rPr>
          <w:rFonts w:ascii="微软雅黑" w:hAnsi="微软雅黑" w:eastAsia="微软雅黑"/>
          <w:szCs w:val="22"/>
        </w:rPr>
      </w:pPr>
      <w:r>
        <w:rPr>
          <w:rFonts w:hint="eastAsia" w:ascii="微软雅黑" w:hAnsi="微软雅黑" w:eastAsia="微软雅黑"/>
          <w:szCs w:val="22"/>
        </w:rPr>
        <w:t>律所 陕西博硕律师事务所</w:t>
      </w:r>
    </w:p>
    <w:p>
      <w:pPr>
        <w:pBdr>
          <w:bottom w:val="single" w:color="BFBFBF" w:sz="2" w:space="1"/>
        </w:pBdr>
        <w:adjustRightInd w:val="0"/>
        <w:snapToGrid w:val="0"/>
        <w:spacing w:line="276" w:lineRule="auto"/>
        <w:ind w:firstLine="0" w:firstLineChars="0"/>
        <w:rPr>
          <w:rFonts w:hint="default" w:ascii="微软雅黑" w:hAnsi="微软雅黑" w:eastAsia="微软雅黑"/>
          <w:szCs w:val="22"/>
          <w:lang w:val="en-US" w:eastAsia="zh-CN"/>
        </w:rPr>
      </w:pPr>
      <w:r>
        <w:rPr>
          <w:rFonts w:hint="eastAsia" w:ascii="微软雅黑" w:hAnsi="微软雅黑" w:eastAsia="微软雅黑"/>
          <w:szCs w:val="22"/>
        </w:rPr>
        <w:t xml:space="preserve">职务 </w:t>
      </w:r>
      <w:r>
        <w:rPr>
          <w:rFonts w:hint="eastAsia" w:ascii="微软雅黑" w:hAnsi="微软雅黑" w:eastAsia="微软雅黑"/>
          <w:szCs w:val="22"/>
          <w:lang w:val="en-US" w:eastAsia="zh-CN"/>
        </w:rPr>
        <w:t>专职律师、联席合伙人</w:t>
      </w:r>
      <w:bookmarkStart w:id="1" w:name="_GoBack"/>
      <w:bookmarkEnd w:id="1"/>
    </w:p>
    <w:p>
      <w:pPr>
        <w:adjustRightInd w:val="0"/>
        <w:snapToGrid w:val="0"/>
        <w:spacing w:line="240" w:lineRule="auto"/>
        <w:ind w:left="4320" w:hanging="4322" w:hangingChars="1800"/>
        <w:rPr>
          <w:rFonts w:hint="eastAsia" w:ascii="微软雅黑" w:hAnsi="微软雅黑" w:eastAsia="微软雅黑"/>
          <w:szCs w:val="22"/>
          <w:lang w:val="en-US" w:eastAsia="zh-CN"/>
        </w:rPr>
      </w:pPr>
      <w:r>
        <w:rPr>
          <w:rFonts w:hint="eastAsia" w:ascii="微软雅黑" w:hAnsi="微软雅黑" w:eastAsia="微软雅黑"/>
          <w:b/>
          <w:sz w:val="24"/>
        </w:rPr>
        <w:t>擅长领域：</w:t>
      </w:r>
      <w:bookmarkStart w:id="0" w:name="_Hlk114739492"/>
      <w:r>
        <w:rPr>
          <w:rFonts w:hint="eastAsia" w:ascii="微软雅黑" w:hAnsi="微软雅黑" w:eastAsia="微软雅黑"/>
          <w:szCs w:val="22"/>
        </w:rPr>
        <w:t>工程、能源和基础设施建设</w:t>
      </w:r>
      <w:r>
        <w:rPr>
          <w:rFonts w:hint="eastAsia" w:ascii="微软雅黑" w:hAnsi="微软雅黑" w:eastAsia="微软雅黑"/>
          <w:szCs w:val="22"/>
          <w:lang w:eastAsia="zh-CN"/>
        </w:rPr>
        <w:t>；</w:t>
      </w:r>
      <w:r>
        <w:rPr>
          <w:rFonts w:hint="eastAsia" w:ascii="微软雅黑" w:hAnsi="微软雅黑" w:eastAsia="微软雅黑"/>
          <w:szCs w:val="22"/>
        </w:rPr>
        <w:t>房地产</w:t>
      </w:r>
      <w:bookmarkEnd w:id="0"/>
      <w:r>
        <w:rPr>
          <w:rFonts w:hint="eastAsia" w:ascii="微软雅黑" w:hAnsi="微软雅黑" w:eastAsia="微软雅黑"/>
          <w:szCs w:val="22"/>
          <w:lang w:eastAsia="zh-CN"/>
        </w:rPr>
        <w:t>；</w:t>
      </w:r>
      <w:r>
        <w:rPr>
          <w:rFonts w:hint="eastAsia" w:ascii="微软雅黑" w:hAnsi="微软雅黑" w:eastAsia="微软雅黑"/>
          <w:szCs w:val="22"/>
        </w:rPr>
        <w:t>互联网与信息技术</w:t>
      </w:r>
      <w:r>
        <w:rPr>
          <w:rFonts w:hint="eastAsia" w:ascii="微软雅黑" w:hAnsi="微软雅黑" w:eastAsia="微软雅黑"/>
          <w:szCs w:val="22"/>
          <w:lang w:val="en-US" w:eastAsia="zh-CN"/>
        </w:rPr>
        <w:t>等。</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职业资格：</w:t>
      </w:r>
      <w:r>
        <w:rPr>
          <w:rFonts w:hint="eastAsia" w:ascii="微软雅黑" w:hAnsi="微软雅黑" w:eastAsia="微软雅黑"/>
          <w:szCs w:val="22"/>
        </w:rPr>
        <w:t>中国执业律师</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工作语言：</w:t>
      </w:r>
      <w:r>
        <w:rPr>
          <w:rFonts w:hint="eastAsia" w:ascii="微软雅黑" w:hAnsi="微软雅黑" w:eastAsia="微软雅黑"/>
          <w:szCs w:val="22"/>
        </w:rPr>
        <w:t>中文</w:t>
      </w:r>
    </w:p>
    <w:p>
      <w:pPr>
        <w:adjustRightInd w:val="0"/>
        <w:snapToGrid w:val="0"/>
        <w:spacing w:line="240" w:lineRule="auto"/>
        <w:ind w:firstLine="0" w:firstLineChars="0"/>
        <w:rPr>
          <w:rFonts w:ascii="微软雅黑" w:hAnsi="微软雅黑" w:eastAsia="微软雅黑"/>
          <w:sz w:val="24"/>
        </w:rPr>
      </w:pPr>
      <w:r>
        <w:rPr>
          <w:rFonts w:hint="eastAsia" w:ascii="微软雅黑" w:hAnsi="微软雅黑" w:eastAsia="微软雅黑"/>
          <w:b/>
          <w:sz w:val="24"/>
        </w:rPr>
        <w:t xml:space="preserve">电 </w:t>
      </w:r>
      <w:r>
        <w:rPr>
          <w:rFonts w:ascii="微软雅黑" w:hAnsi="微软雅黑" w:eastAsia="微软雅黑"/>
          <w:b/>
          <w:sz w:val="24"/>
        </w:rPr>
        <w:t xml:space="preserve">   </w:t>
      </w:r>
      <w:r>
        <w:rPr>
          <w:rFonts w:hint="eastAsia" w:ascii="微软雅黑" w:hAnsi="微软雅黑" w:eastAsia="微软雅黑"/>
          <w:b/>
          <w:sz w:val="24"/>
        </w:rPr>
        <w:t>话：</w:t>
      </w:r>
      <w:r>
        <w:rPr>
          <w:rFonts w:ascii="微软雅黑" w:hAnsi="微软雅黑" w:eastAsia="微软雅黑"/>
          <w:szCs w:val="21"/>
        </w:rPr>
        <w:t>156 1927 2059</w:t>
      </w:r>
    </w:p>
    <w:p>
      <w:pPr>
        <w:adjustRightInd w:val="0"/>
        <w:snapToGrid w:val="0"/>
        <w:spacing w:line="240" w:lineRule="auto"/>
        <w:ind w:firstLine="0" w:firstLineChars="0"/>
        <w:rPr>
          <w:rFonts w:ascii="微软雅黑" w:hAnsi="微软雅黑" w:eastAsia="微软雅黑"/>
          <w:sz w:val="24"/>
        </w:rPr>
      </w:pPr>
      <w:r>
        <w:rPr>
          <w:rFonts w:hint="eastAsia" w:ascii="微软雅黑" w:hAnsi="微软雅黑" w:eastAsia="微软雅黑"/>
          <w:b/>
          <w:sz w:val="24"/>
        </w:rPr>
        <w:t xml:space="preserve">邮 </w:t>
      </w:r>
      <w:r>
        <w:rPr>
          <w:rFonts w:ascii="微软雅黑" w:hAnsi="微软雅黑" w:eastAsia="微软雅黑"/>
          <w:b/>
          <w:sz w:val="24"/>
        </w:rPr>
        <w:t xml:space="preserve">   </w:t>
      </w:r>
      <w:r>
        <w:rPr>
          <w:rFonts w:hint="eastAsia" w:ascii="微软雅黑" w:hAnsi="微软雅黑" w:eastAsia="微软雅黑"/>
          <w:b/>
          <w:sz w:val="24"/>
        </w:rPr>
        <w:t>箱：</w:t>
      </w:r>
      <w:r>
        <w:rPr>
          <w:rFonts w:hint="eastAsia" w:ascii="微软雅黑" w:hAnsi="微软雅黑" w:eastAsia="微软雅黑"/>
          <w:szCs w:val="21"/>
        </w:rPr>
        <w:t>dingjinan1013@163.com</w:t>
      </w:r>
    </w:p>
    <w:p>
      <w:pPr>
        <w:adjustRightInd w:val="0"/>
        <w:snapToGrid w:val="0"/>
        <w:spacing w:line="240" w:lineRule="auto"/>
        <w:ind w:firstLine="0" w:firstLineChars="0"/>
        <w:rPr>
          <w:rFonts w:ascii="微软雅黑" w:hAnsi="微软雅黑" w:eastAsia="微软雅黑"/>
          <w:sz w:val="24"/>
        </w:rPr>
      </w:pPr>
      <w:r>
        <w:rPr>
          <w:rFonts w:hint="eastAsia" w:ascii="微软雅黑" w:hAnsi="微软雅黑" w:eastAsia="微软雅黑"/>
          <w:b/>
          <w:sz w:val="24"/>
        </w:rPr>
        <w:t>执业证号：</w:t>
      </w:r>
      <w:r>
        <w:rPr>
          <w:rFonts w:ascii="微软雅黑" w:hAnsi="微软雅黑" w:eastAsia="微软雅黑"/>
          <w:szCs w:val="21"/>
        </w:rPr>
        <w:t>16101201810051580</w:t>
      </w:r>
    </w:p>
    <w:p>
      <w:pPr>
        <w:pBdr>
          <w:top w:val="single" w:color="BFBFBF" w:sz="2" w:space="1"/>
        </w:pBd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人物简介</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丁锦安，陕西博硕律师事务所专职律师、联席合伙人，西北政法大学民商法学院实务导师。主要业务领域为工程、能源和基础设施建设，房地产。自从业以来持续为房地产开发企业、建筑施工企业提供常年法律顾问服务，曾代理数百起商品房买卖合同纠纷（涉及商品房交付、不动产权属证书办理、商品房买卖合同条款争议等纠纷），对房地产开发项目提供全程法律服务，对商品房买卖合同发生的争议具有全面解决能力。曾担任国家税务总局西安市税务局常年法律顾问，负责日常事务对接，处理税务行政复议、行政诉讼等事宜。</w:t>
      </w:r>
    </w:p>
    <w:p>
      <w:pP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基本信息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教育背景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012</w:t>
      </w:r>
      <w:r>
        <w:rPr>
          <w:rFonts w:hint="eastAsia" w:ascii="微软雅黑" w:hAnsi="微软雅黑" w:eastAsia="微软雅黑"/>
          <w:szCs w:val="21"/>
        </w:rPr>
        <w:t>年</w:t>
      </w:r>
      <w:r>
        <w:rPr>
          <w:rFonts w:ascii="微软雅黑" w:hAnsi="微软雅黑" w:eastAsia="微软雅黑"/>
          <w:szCs w:val="21"/>
        </w:rPr>
        <w:t>-9</w:t>
      </w:r>
      <w:r>
        <w:rPr>
          <w:rFonts w:hint="eastAsia" w:ascii="微软雅黑" w:hAnsi="微软雅黑" w:eastAsia="微软雅黑"/>
          <w:szCs w:val="21"/>
        </w:rPr>
        <w:t>月——</w:t>
      </w:r>
      <w:r>
        <w:rPr>
          <w:rFonts w:ascii="微软雅黑" w:hAnsi="微软雅黑" w:eastAsia="微软雅黑"/>
          <w:szCs w:val="21"/>
        </w:rPr>
        <w:t>2016</w:t>
      </w:r>
      <w:r>
        <w:rPr>
          <w:rFonts w:hint="eastAsia" w:ascii="微软雅黑" w:hAnsi="微软雅黑" w:eastAsia="微软雅黑"/>
          <w:szCs w:val="21"/>
        </w:rPr>
        <w:t>年-</w:t>
      </w:r>
      <w:r>
        <w:rPr>
          <w:rFonts w:ascii="微软雅黑" w:hAnsi="微软雅黑" w:eastAsia="微软雅黑"/>
          <w:szCs w:val="21"/>
        </w:rPr>
        <w:t>6</w:t>
      </w:r>
      <w:r>
        <w:rPr>
          <w:rFonts w:hint="eastAsia" w:ascii="微软雅黑" w:hAnsi="微软雅黑" w:eastAsia="微软雅黑"/>
          <w:szCs w:val="21"/>
        </w:rPr>
        <w:t xml:space="preserve">月 </w:t>
      </w:r>
      <w:r>
        <w:rPr>
          <w:rFonts w:ascii="微软雅黑" w:hAnsi="微软雅黑" w:eastAsia="微软雅黑"/>
          <w:szCs w:val="21"/>
        </w:rPr>
        <w:t xml:space="preserve"> </w:t>
      </w:r>
      <w:r>
        <w:rPr>
          <w:rFonts w:hint="eastAsia" w:ascii="微软雅黑" w:hAnsi="微软雅黑" w:eastAsia="微软雅黑"/>
          <w:szCs w:val="21"/>
        </w:rPr>
        <w:t xml:space="preserve">西北政法大学 </w:t>
      </w:r>
      <w:r>
        <w:rPr>
          <w:rFonts w:ascii="微软雅黑" w:hAnsi="微软雅黑" w:eastAsia="微软雅黑"/>
          <w:szCs w:val="21"/>
        </w:rPr>
        <w:t xml:space="preserve"> </w:t>
      </w:r>
      <w:r>
        <w:rPr>
          <w:rFonts w:hint="eastAsia" w:ascii="微软雅黑" w:hAnsi="微软雅黑" w:eastAsia="微软雅黑"/>
          <w:szCs w:val="21"/>
        </w:rPr>
        <w:t>法学本科学历</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工作经历</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ascii="微软雅黑" w:hAnsi="微软雅黑" w:eastAsia="微软雅黑"/>
          <w:szCs w:val="21"/>
        </w:rPr>
        <w:t>2017</w:t>
      </w:r>
      <w:r>
        <w:rPr>
          <w:rFonts w:hint="eastAsia" w:ascii="微软雅黑" w:hAnsi="微软雅黑" w:eastAsia="微软雅黑"/>
          <w:szCs w:val="21"/>
        </w:rPr>
        <w:t xml:space="preserve">年1月——至今 </w:t>
      </w:r>
      <w:r>
        <w:rPr>
          <w:rFonts w:ascii="微软雅黑" w:hAnsi="微软雅黑" w:eastAsia="微软雅黑"/>
          <w:szCs w:val="21"/>
        </w:rPr>
        <w:t xml:space="preserve"> </w:t>
      </w:r>
      <w:r>
        <w:rPr>
          <w:rFonts w:hint="eastAsia" w:ascii="微软雅黑" w:hAnsi="微软雅黑" w:eastAsia="微软雅黑"/>
          <w:szCs w:val="21"/>
        </w:rPr>
        <w:t xml:space="preserve">陕西博硕律师事务所 </w:t>
      </w:r>
      <w:r>
        <w:rPr>
          <w:rFonts w:ascii="微软雅黑" w:hAnsi="微软雅黑" w:eastAsia="微软雅黑"/>
          <w:szCs w:val="21"/>
        </w:rPr>
        <w:t xml:space="preserve"> </w:t>
      </w:r>
      <w:r>
        <w:rPr>
          <w:rFonts w:hint="eastAsia" w:ascii="微软雅黑" w:hAnsi="微软雅黑" w:eastAsia="微软雅黑"/>
          <w:szCs w:val="21"/>
        </w:rPr>
        <w:t>专职律师</w:t>
      </w:r>
    </w:p>
    <w:p>
      <w:pPr>
        <w:pBdr>
          <w:bottom w:val="single" w:color="BFBFBF" w:sz="4"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b/>
          <w:color w:val="C00000"/>
          <w:sz w:val="24"/>
        </w:rPr>
        <w:t>获奖荣誉</w:t>
      </w:r>
    </w:p>
    <w:p>
      <w:pPr>
        <w:numPr>
          <w:ilvl w:val="0"/>
          <w:numId w:val="1"/>
        </w:numPr>
        <w:ind w:left="0" w:firstLineChars="0"/>
        <w:rPr>
          <w:rFonts w:ascii="微软雅黑" w:hAnsi="微软雅黑" w:eastAsia="微软雅黑"/>
          <w:szCs w:val="21"/>
        </w:rPr>
      </w:pPr>
      <w:r>
        <w:rPr>
          <w:rFonts w:hint="eastAsia" w:ascii="微软雅黑" w:hAnsi="微软雅黑" w:eastAsia="微软雅黑"/>
          <w:szCs w:val="21"/>
        </w:rPr>
        <w:t>无</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社会职务</w:t>
      </w:r>
    </w:p>
    <w:p>
      <w:pPr>
        <w:pStyle w:val="34"/>
        <w:numPr>
          <w:ilvl w:val="0"/>
          <w:numId w:val="2"/>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无</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b/>
          <w:color w:val="C00000"/>
          <w:sz w:val="24"/>
        </w:rPr>
        <w:t>代表业绩</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部分服务客户</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陕西华宇实业有限公司</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中交第二公路工程局有限公司隧道工程公司</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中铁物资集团西北有限公司</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陕西华龙建工集团有限公司</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典型诉讼案例</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代理陈龙与陕西博鑫体育文化传播有限公司、第三人任双成请求变更公司登记纠纷案（入选西安市中级人民法院“2020”年度优化营商环境十大典型案件）</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代理陕西华宇实业有限公司与天水锻压机床集团有限公司委托代建合同纠纷案（一审甘肃省高级人民法院、二审最高人民法院）</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代理陕西华宇实业有限公司与海东市平安区住房和城乡建设局委托代建合同纠纷案</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代理中铁物资集团兰州有限公司与上海浦东发展银行股份有限公司营口分行等借款合同纠纷案（涉案标的金额超过1亿元）</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代理中交第二公路工程局有限公司与周也茗、中海外开发建设集团有限公司等建设工程施工合同纠纷案</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代理陕西华龙建工集团有限公司处理商品房买卖合同纠纷案件数百起</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0"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sz w:val="10"/>
        <w:szCs w:val="10"/>
      </w:rPr>
    </w:pPr>
    <w:r>
      <w:rPr>
        <w:rFonts w:ascii="黑体" w:hAnsi="黑体" w:eastAsia="黑体"/>
        <w:sz w:val="20"/>
      </w:rPr>
      <w:pict>
        <v:shape id="_x0000_s1031" o:spid="_x0000_s1031" o:spt="32" type="#_x0000_t32" style="position:absolute;left:0pt;margin-left:-5.25pt;margin-top:-0.5pt;height:0pt;width:425.2pt;z-index:251659264;mso-width-relative:page;mso-height-relative:page;" o:connectortype="straight" filled="f" coordsize="21600,21600">
          <v:path arrowok="t"/>
          <v:fill on="f" focussize="0,0"/>
          <v:stroke/>
          <v:imagedata o:title=""/>
          <o:lock v:ext="edit"/>
        </v:shape>
      </w:pict>
    </w:r>
    <w:r>
      <w:pict>
        <v:shape id="_x0000_s1033" o:spid="_x0000_s1033" o:spt="202" type="#_x0000_t202" style="position:absolute;left:0pt;margin-left:363.1pt;margin-top:0.15pt;height:59.05pt;width:60.2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r>
                  <w:rPr>
                    <w:rFonts w:ascii="宋体" w:hAnsi="宋体"/>
                  </w:rPr>
                  <w:pict>
                    <v:shape id="_x0000_i1026" o:spt="75" type="#_x0000_t75" style="height:45.5pt;width:45.5pt;" filled="f" o:preferrelative="t" stroked="f" coordsize="21600,21600">
                      <v:path/>
                      <v:fill on="f" focussize="0,0"/>
                      <v:stroke on="f" joinstyle="miter"/>
                      <v:imagedata r:id="rId1" cropleft="576f" croptop="576f" cropright="576f" cropbottom="576f" o:title="微信二维码"/>
                      <o:lock v:ext="edit" aspectratio="t"/>
                      <w10:wrap type="none"/>
                      <w10:anchorlock/>
                    </v:shape>
                  </w:pict>
                </w:r>
              </w:p>
            </w:txbxContent>
          </v:textbox>
        </v:shape>
      </w:pict>
    </w:r>
  </w:p>
  <w:p>
    <w:pPr>
      <w:tabs>
        <w:tab w:val="left" w:pos="3780"/>
      </w:tabs>
      <w:spacing w:after="48" w:afterLines="20" w:line="240" w:lineRule="auto"/>
      <w:ind w:firstLine="0" w:firstLineChars="0"/>
      <w:jc w:val="left"/>
      <w:rPr>
        <w:rFonts w:ascii="宋体" w:hAnsi="宋体"/>
        <w:sz w:val="18"/>
        <w:szCs w:val="18"/>
      </w:rPr>
    </w:pPr>
    <w:r>
      <w:rPr>
        <w:rFonts w:hint="eastAsia" w:ascii="宋体" w:hAnsi="宋体"/>
        <w:sz w:val="18"/>
        <w:szCs w:val="18"/>
      </w:rPr>
      <w:t xml:space="preserve">地址：西安市长安北路113号大话南门壹中心12层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电话：</w:t>
    </w:r>
    <w:r>
      <w:rPr>
        <w:rFonts w:ascii="宋体" w:hAnsi="宋体"/>
        <w:sz w:val="18"/>
        <w:szCs w:val="18"/>
      </w:rPr>
      <w:t>+</w:t>
    </w:r>
    <w:r>
      <w:rPr>
        <w:rFonts w:hint="eastAsia" w:ascii="宋体" w:hAnsi="宋体"/>
        <w:sz w:val="18"/>
        <w:szCs w:val="18"/>
      </w:rPr>
      <w:t>86-29-87541</w:t>
    </w:r>
    <w:r>
      <w:rPr>
        <w:rFonts w:ascii="宋体" w:hAnsi="宋体"/>
        <w:sz w:val="18"/>
        <w:szCs w:val="18"/>
      </w:rPr>
      <w:t>009</w:t>
    </w:r>
  </w:p>
  <w:p>
    <w:pPr>
      <w:tabs>
        <w:tab w:val="left" w:pos="3780"/>
      </w:tabs>
      <w:spacing w:line="240" w:lineRule="auto"/>
      <w:ind w:firstLine="0" w:firstLineChars="0"/>
      <w:jc w:val="left"/>
      <w:rPr>
        <w:rFonts w:ascii="宋体" w:hAnsi="宋体"/>
        <w:sz w:val="18"/>
        <w:szCs w:val="18"/>
      </w:rPr>
    </w:pPr>
    <w:r>
      <w:rPr>
        <w:rFonts w:hint="eastAsia" w:ascii="宋体" w:hAnsi="宋体"/>
        <w:sz w:val="18"/>
        <w:szCs w:val="18"/>
      </w:rPr>
      <w:t>邮编：7100</w:t>
    </w:r>
    <w:r>
      <w:rPr>
        <w:rFonts w:ascii="宋体" w:hAnsi="宋体"/>
        <w:sz w:val="18"/>
        <w:szCs w:val="18"/>
      </w:rPr>
      <w:t>68</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传真：</w:t>
    </w:r>
    <w:r>
      <w:rPr>
        <w:rFonts w:ascii="宋体" w:hAnsi="宋体"/>
        <w:sz w:val="18"/>
        <w:szCs w:val="18"/>
      </w:rPr>
      <w:t>+</w:t>
    </w:r>
    <w:r>
      <w:rPr>
        <w:rFonts w:hint="eastAsia" w:ascii="宋体" w:hAnsi="宋体"/>
        <w:sz w:val="18"/>
        <w:szCs w:val="18"/>
      </w:rPr>
      <w:t>86-29-87541013</w:t>
    </w:r>
  </w:p>
  <w:p>
    <w:pPr>
      <w:tabs>
        <w:tab w:val="left" w:pos="3780"/>
      </w:tabs>
      <w:spacing w:before="48" w:beforeLines="20" w:line="240" w:lineRule="auto"/>
      <w:ind w:firstLine="0" w:firstLineChars="0"/>
      <w:jc w:val="left"/>
      <w:rPr>
        <w:rFonts w:ascii="宋体" w:hAnsi="宋体"/>
        <w:sz w:val="18"/>
        <w:szCs w:val="18"/>
      </w:rPr>
    </w:pPr>
    <w:r>
      <w:rPr>
        <w:rFonts w:ascii="宋体" w:hAnsi="宋体"/>
        <w:sz w:val="18"/>
        <w:szCs w:val="18"/>
      </w:rPr>
      <w:t>E</w:t>
    </w:r>
    <w:r>
      <w:rPr>
        <w:rFonts w:hint="eastAsia" w:ascii="宋体" w:hAnsi="宋体"/>
        <w:sz w:val="18"/>
        <w:szCs w:val="18"/>
      </w:rPr>
      <w:t xml:space="preserve">mail：Law@bsls.com.cn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网址：www.bsls.com.cn</w:t>
    </w:r>
  </w:p>
  <w:p>
    <w:pPr>
      <w:pStyle w:val="11"/>
      <w:framePr w:w="788" w:h="505" w:hRule="exact" w:hSpace="1134" w:vSpace="1134" w:wrap="notBeside" w:vAnchor="page" w:hAnchor="page" w:x="5666" w:y="15886"/>
      <w:ind w:right="-113" w:rightChars="-54" w:firstLine="360"/>
      <w:rPr>
        <w:rStyle w:val="21"/>
      </w:rPr>
    </w:pPr>
    <w:r>
      <w:rPr>
        <w:rStyle w:val="21"/>
      </w:rPr>
      <w:fldChar w:fldCharType="begin"/>
    </w:r>
    <w:r>
      <w:rPr>
        <w:rStyle w:val="21"/>
      </w:rPr>
      <w:instrText xml:space="preserve">PAGE  </w:instrText>
    </w:r>
    <w:r>
      <w:rPr>
        <w:rStyle w:val="21"/>
      </w:rPr>
      <w:fldChar w:fldCharType="separate"/>
    </w:r>
    <w:r>
      <w:rPr>
        <w:rStyle w:val="21"/>
      </w:rPr>
      <w:t>1</w:t>
    </w:r>
    <w:r>
      <w:rPr>
        <w:rStyle w:val="21"/>
      </w:rPr>
      <w:fldChar w:fldCharType="end"/>
    </w:r>
  </w:p>
  <w:p>
    <w:pPr>
      <w:pStyle w:val="11"/>
      <w:tabs>
        <w:tab w:val="center" w:pos="4111"/>
        <w:tab w:val="clear" w:pos="4153"/>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rPr>
        <w:rStyle w:val="21"/>
      </w:rPr>
      <w:fldChar w:fldCharType="begin"/>
    </w:r>
    <w:r>
      <w:rPr>
        <w:rStyle w:val="21"/>
      </w:rPr>
      <w:instrText xml:space="preserve">PAGE  </w:instrText>
    </w:r>
    <w:r>
      <w:rPr>
        <w:rStyle w:val="21"/>
      </w:rP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b/>
        <w:sz w:val="20"/>
        <w:szCs w:val="21"/>
      </w:rPr>
    </w:pPr>
    <w:r>
      <w:rPr>
        <w:rFonts w:ascii="黑体" w:hAnsi="黑体" w:eastAsia="黑体"/>
        <w:sz w:val="20"/>
      </w:rPr>
      <w:pict>
        <v:shape id="_x0000_s1039" o:spid="_x0000_s1039" o:spt="32" type="#_x0000_t32" style="position:absolute;left:0pt;margin-left:-5.4pt;margin-top:36.25pt;height:0pt;width:425.2pt;z-index:251659264;mso-width-relative:page;mso-height-relative:page;" o:connectortype="straight" filled="f" coordsize="21600,21600">
          <v:path arrowok="t"/>
          <v:fill on="f" focussize="0,0"/>
          <v:stroke/>
          <v:imagedata o:title=""/>
          <o:lock v:ext="edit"/>
        </v:shape>
      </w:pict>
    </w:r>
    <w:r>
      <w:pict>
        <v:shape id="_x0000_i1025" o:spt="75" type="#_x0000_t75" style="height:37.35pt;width:133.8pt;" filled="f" o:preferrelative="t" stroked="f" coordsize="21600,21600">
          <v:path/>
          <v:fill on="f" focussize="0,0"/>
          <v:stroke on="f" joinstyle="miter"/>
          <v:imagedata r:id="rId1" cropleft="14147f" o:title=""/>
          <o:lock v:ext="edit" aspectratio="t"/>
          <w10:wrap type="none"/>
          <w10:anchorlock/>
        </v:shape>
      </w:pict>
    </w:r>
    <w:r>
      <w:rPr>
        <w:rFonts w:ascii="黑体" w:hAnsi="黑体" w:eastAsia="黑体"/>
        <w:b/>
        <w:sz w:val="20"/>
        <w:szCs w:val="21"/>
      </w:rPr>
      <w:pict>
        <v:shape id="_x0000_s1034" o:spid="_x0000_s1034" o:spt="202" type="#_x0000_t202" style="position:absolute;left:0pt;margin-left:-30pt;margin-top:-39.5pt;height:76.5pt;width:110.5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0px;height:19px" o:bullet="t">
        <v:imagedata r:id="rId1" o:title=""/>
      </v:shape>
    </w:pict>
  </w:numPicBullet>
  <w:numPicBullet w:numPicBulletId="1">
    <w:pict>
      <v:shape id="1" type="#_x0000_t75" style="width:20px;height:19px" o:bullet="t">
        <v:imagedata r:id="rId2" o:title=""/>
      </v:shape>
    </w:pict>
  </w:numPicBullet>
  <w:numPicBullet w:numPicBulletId="2">
    <w:pict>
      <v:shape id="2" type="#_x0000_t75" style="width:20px;height:19px" o:bullet="t">
        <v:imagedata r:id="rId3" o:title=""/>
      </v:shape>
    </w:pict>
  </w:numPicBullet>
  <w:abstractNum w:abstractNumId="0">
    <w:nsid w:val="2FFE59F1"/>
    <w:multiLevelType w:val="multilevel"/>
    <w:tmpl w:val="2FFE59F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
    <w:nsid w:val="38723942"/>
    <w:multiLevelType w:val="multilevel"/>
    <w:tmpl w:val="38723942"/>
    <w:lvl w:ilvl="0" w:tentative="0">
      <w:start w:val="1"/>
      <w:numFmt w:val="bullet"/>
      <w:lvlText w:val=""/>
      <w:lvlPicBulletId w:val="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
    <w:nsid w:val="5F1C7D63"/>
    <w:multiLevelType w:val="multilevel"/>
    <w:tmpl w:val="5F1C7D63"/>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rules v:ext="edit">
        <o:r id="V:Rule1" type="connector" idref="#_x0000_s1031"/>
        <o:r id="V:Rule2" type="connector" idref="#_x0000_s103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FjOTUwNjE2MzRmNzFmNTQwOGNkNDU2MWUyMjIzOGEifQ=="/>
  </w:docVars>
  <w:rsids>
    <w:rsidRoot w:val="007743F3"/>
    <w:rsid w:val="000017E4"/>
    <w:rsid w:val="0001463D"/>
    <w:rsid w:val="00021CF5"/>
    <w:rsid w:val="00024843"/>
    <w:rsid w:val="00026E9C"/>
    <w:rsid w:val="00027C5E"/>
    <w:rsid w:val="00042B5C"/>
    <w:rsid w:val="00052C15"/>
    <w:rsid w:val="000540FB"/>
    <w:rsid w:val="0005785E"/>
    <w:rsid w:val="000633EE"/>
    <w:rsid w:val="00075836"/>
    <w:rsid w:val="000806D5"/>
    <w:rsid w:val="00084BE7"/>
    <w:rsid w:val="00094C12"/>
    <w:rsid w:val="000A3A5D"/>
    <w:rsid w:val="000C1E62"/>
    <w:rsid w:val="000C7223"/>
    <w:rsid w:val="000C7C55"/>
    <w:rsid w:val="000D0BF8"/>
    <w:rsid w:val="000D1F7B"/>
    <w:rsid w:val="000D5E59"/>
    <w:rsid w:val="000E10AF"/>
    <w:rsid w:val="000E1F39"/>
    <w:rsid w:val="000E2D02"/>
    <w:rsid w:val="000E38B1"/>
    <w:rsid w:val="001102F4"/>
    <w:rsid w:val="001158EC"/>
    <w:rsid w:val="00116E6C"/>
    <w:rsid w:val="00127264"/>
    <w:rsid w:val="001303F8"/>
    <w:rsid w:val="001323E9"/>
    <w:rsid w:val="001329F3"/>
    <w:rsid w:val="00133FA2"/>
    <w:rsid w:val="00147B53"/>
    <w:rsid w:val="001509A1"/>
    <w:rsid w:val="0015225F"/>
    <w:rsid w:val="001567B6"/>
    <w:rsid w:val="001579AD"/>
    <w:rsid w:val="0016005A"/>
    <w:rsid w:val="00160C6E"/>
    <w:rsid w:val="00164AF8"/>
    <w:rsid w:val="00165AAF"/>
    <w:rsid w:val="00165CE5"/>
    <w:rsid w:val="00174D5E"/>
    <w:rsid w:val="00181D56"/>
    <w:rsid w:val="001A5584"/>
    <w:rsid w:val="001C487C"/>
    <w:rsid w:val="001D0124"/>
    <w:rsid w:val="001D5041"/>
    <w:rsid w:val="001D7D09"/>
    <w:rsid w:val="001E26F3"/>
    <w:rsid w:val="001F26B2"/>
    <w:rsid w:val="001F4806"/>
    <w:rsid w:val="00203F4B"/>
    <w:rsid w:val="00206C44"/>
    <w:rsid w:val="002224E0"/>
    <w:rsid w:val="00224F9B"/>
    <w:rsid w:val="00225E37"/>
    <w:rsid w:val="0022672A"/>
    <w:rsid w:val="00235FE7"/>
    <w:rsid w:val="00243506"/>
    <w:rsid w:val="00243F43"/>
    <w:rsid w:val="00244B48"/>
    <w:rsid w:val="00251C9D"/>
    <w:rsid w:val="002541F3"/>
    <w:rsid w:val="00273926"/>
    <w:rsid w:val="00277E3F"/>
    <w:rsid w:val="00280022"/>
    <w:rsid w:val="002919CF"/>
    <w:rsid w:val="002A285B"/>
    <w:rsid w:val="002A582E"/>
    <w:rsid w:val="002A5F4F"/>
    <w:rsid w:val="002B2353"/>
    <w:rsid w:val="002B61E3"/>
    <w:rsid w:val="002C4D05"/>
    <w:rsid w:val="002D7AC0"/>
    <w:rsid w:val="002D7B1F"/>
    <w:rsid w:val="002E43E2"/>
    <w:rsid w:val="002E560E"/>
    <w:rsid w:val="002E6705"/>
    <w:rsid w:val="002F2C67"/>
    <w:rsid w:val="002F38A3"/>
    <w:rsid w:val="003108A9"/>
    <w:rsid w:val="00315CCA"/>
    <w:rsid w:val="003160C4"/>
    <w:rsid w:val="003206B8"/>
    <w:rsid w:val="00322B1A"/>
    <w:rsid w:val="003230E4"/>
    <w:rsid w:val="003279E0"/>
    <w:rsid w:val="00332437"/>
    <w:rsid w:val="00336D1A"/>
    <w:rsid w:val="00352C53"/>
    <w:rsid w:val="003642B5"/>
    <w:rsid w:val="00364D43"/>
    <w:rsid w:val="00370C36"/>
    <w:rsid w:val="0037390D"/>
    <w:rsid w:val="00374513"/>
    <w:rsid w:val="0038090E"/>
    <w:rsid w:val="00393FF3"/>
    <w:rsid w:val="003A01B5"/>
    <w:rsid w:val="003A740E"/>
    <w:rsid w:val="003B5EB7"/>
    <w:rsid w:val="003B7915"/>
    <w:rsid w:val="003C4102"/>
    <w:rsid w:val="003C7C23"/>
    <w:rsid w:val="003C7E6D"/>
    <w:rsid w:val="003E60EE"/>
    <w:rsid w:val="003F2DEA"/>
    <w:rsid w:val="003F3795"/>
    <w:rsid w:val="00411D12"/>
    <w:rsid w:val="004150E3"/>
    <w:rsid w:val="00422887"/>
    <w:rsid w:val="004248B5"/>
    <w:rsid w:val="00430F33"/>
    <w:rsid w:val="00444195"/>
    <w:rsid w:val="0045014C"/>
    <w:rsid w:val="00456005"/>
    <w:rsid w:val="0046318A"/>
    <w:rsid w:val="00464396"/>
    <w:rsid w:val="004651CC"/>
    <w:rsid w:val="00465865"/>
    <w:rsid w:val="00475E20"/>
    <w:rsid w:val="00480C5E"/>
    <w:rsid w:val="004939CD"/>
    <w:rsid w:val="0049471E"/>
    <w:rsid w:val="004A2F9B"/>
    <w:rsid w:val="004A4737"/>
    <w:rsid w:val="004A7DD4"/>
    <w:rsid w:val="004B2162"/>
    <w:rsid w:val="004B58AC"/>
    <w:rsid w:val="004C0C82"/>
    <w:rsid w:val="004C2EEE"/>
    <w:rsid w:val="004D2261"/>
    <w:rsid w:val="004D6EE9"/>
    <w:rsid w:val="004E6411"/>
    <w:rsid w:val="004E68B7"/>
    <w:rsid w:val="004E6F47"/>
    <w:rsid w:val="004E7C6B"/>
    <w:rsid w:val="004F5FFA"/>
    <w:rsid w:val="005110F6"/>
    <w:rsid w:val="00516797"/>
    <w:rsid w:val="005226A0"/>
    <w:rsid w:val="00525781"/>
    <w:rsid w:val="00526E3F"/>
    <w:rsid w:val="005349FD"/>
    <w:rsid w:val="00537B5C"/>
    <w:rsid w:val="00542C66"/>
    <w:rsid w:val="005467D3"/>
    <w:rsid w:val="0055483F"/>
    <w:rsid w:val="0056330F"/>
    <w:rsid w:val="005662FA"/>
    <w:rsid w:val="005705DC"/>
    <w:rsid w:val="00570B53"/>
    <w:rsid w:val="0057219D"/>
    <w:rsid w:val="00576884"/>
    <w:rsid w:val="00577A0B"/>
    <w:rsid w:val="00581820"/>
    <w:rsid w:val="00584D35"/>
    <w:rsid w:val="00586A97"/>
    <w:rsid w:val="00591B1B"/>
    <w:rsid w:val="00593396"/>
    <w:rsid w:val="005B3EBF"/>
    <w:rsid w:val="005C2D71"/>
    <w:rsid w:val="005C6112"/>
    <w:rsid w:val="005C78B0"/>
    <w:rsid w:val="005E4856"/>
    <w:rsid w:val="005F2C7E"/>
    <w:rsid w:val="00600A70"/>
    <w:rsid w:val="00603BCE"/>
    <w:rsid w:val="006069D0"/>
    <w:rsid w:val="0060729C"/>
    <w:rsid w:val="00615148"/>
    <w:rsid w:val="0061531E"/>
    <w:rsid w:val="00620874"/>
    <w:rsid w:val="006275BD"/>
    <w:rsid w:val="00643D4D"/>
    <w:rsid w:val="0065019D"/>
    <w:rsid w:val="00650E2E"/>
    <w:rsid w:val="00654D94"/>
    <w:rsid w:val="006552AF"/>
    <w:rsid w:val="00656482"/>
    <w:rsid w:val="00656C75"/>
    <w:rsid w:val="006705D2"/>
    <w:rsid w:val="0067091F"/>
    <w:rsid w:val="0067120D"/>
    <w:rsid w:val="00677D22"/>
    <w:rsid w:val="0068053B"/>
    <w:rsid w:val="00687399"/>
    <w:rsid w:val="006A1952"/>
    <w:rsid w:val="006C4E2C"/>
    <w:rsid w:val="006E0B5F"/>
    <w:rsid w:val="006E3CEB"/>
    <w:rsid w:val="0070246C"/>
    <w:rsid w:val="0070360C"/>
    <w:rsid w:val="00704E71"/>
    <w:rsid w:val="00710C6B"/>
    <w:rsid w:val="0071395B"/>
    <w:rsid w:val="007209EB"/>
    <w:rsid w:val="00726070"/>
    <w:rsid w:val="00736D18"/>
    <w:rsid w:val="00737564"/>
    <w:rsid w:val="007469FD"/>
    <w:rsid w:val="0075017D"/>
    <w:rsid w:val="00751959"/>
    <w:rsid w:val="00756629"/>
    <w:rsid w:val="00760F79"/>
    <w:rsid w:val="00763A00"/>
    <w:rsid w:val="007743F3"/>
    <w:rsid w:val="0078381C"/>
    <w:rsid w:val="00790D86"/>
    <w:rsid w:val="007B1284"/>
    <w:rsid w:val="007C5619"/>
    <w:rsid w:val="007C6D07"/>
    <w:rsid w:val="007D2EC0"/>
    <w:rsid w:val="007E0603"/>
    <w:rsid w:val="007E44A5"/>
    <w:rsid w:val="00800B30"/>
    <w:rsid w:val="00811048"/>
    <w:rsid w:val="00823E29"/>
    <w:rsid w:val="008279FD"/>
    <w:rsid w:val="008404ED"/>
    <w:rsid w:val="0084447E"/>
    <w:rsid w:val="00857FE6"/>
    <w:rsid w:val="00862009"/>
    <w:rsid w:val="00870D05"/>
    <w:rsid w:val="0087289A"/>
    <w:rsid w:val="00877A38"/>
    <w:rsid w:val="00881A5D"/>
    <w:rsid w:val="00885037"/>
    <w:rsid w:val="008854F5"/>
    <w:rsid w:val="00885BD7"/>
    <w:rsid w:val="00885D49"/>
    <w:rsid w:val="00886AB4"/>
    <w:rsid w:val="00893DF2"/>
    <w:rsid w:val="008B5085"/>
    <w:rsid w:val="008C10BD"/>
    <w:rsid w:val="008E71A6"/>
    <w:rsid w:val="008F03FB"/>
    <w:rsid w:val="008F4D75"/>
    <w:rsid w:val="008F5275"/>
    <w:rsid w:val="00911B87"/>
    <w:rsid w:val="00917646"/>
    <w:rsid w:val="00920F26"/>
    <w:rsid w:val="00920F35"/>
    <w:rsid w:val="00921E89"/>
    <w:rsid w:val="00926A7F"/>
    <w:rsid w:val="00934E01"/>
    <w:rsid w:val="009411EC"/>
    <w:rsid w:val="00951F8B"/>
    <w:rsid w:val="00953AD4"/>
    <w:rsid w:val="00956E37"/>
    <w:rsid w:val="009719CB"/>
    <w:rsid w:val="00971F6F"/>
    <w:rsid w:val="00977027"/>
    <w:rsid w:val="00983195"/>
    <w:rsid w:val="00987994"/>
    <w:rsid w:val="00992E50"/>
    <w:rsid w:val="009945B8"/>
    <w:rsid w:val="009D0F1E"/>
    <w:rsid w:val="009D1FB3"/>
    <w:rsid w:val="00A028A7"/>
    <w:rsid w:val="00A04117"/>
    <w:rsid w:val="00A05705"/>
    <w:rsid w:val="00A05856"/>
    <w:rsid w:val="00A059B5"/>
    <w:rsid w:val="00A072ED"/>
    <w:rsid w:val="00A36D92"/>
    <w:rsid w:val="00A415A8"/>
    <w:rsid w:val="00A43A81"/>
    <w:rsid w:val="00A46C90"/>
    <w:rsid w:val="00A504DC"/>
    <w:rsid w:val="00A5451C"/>
    <w:rsid w:val="00A56426"/>
    <w:rsid w:val="00A605DD"/>
    <w:rsid w:val="00A649DE"/>
    <w:rsid w:val="00A64FD0"/>
    <w:rsid w:val="00A84F6D"/>
    <w:rsid w:val="00A866DB"/>
    <w:rsid w:val="00AA1ED9"/>
    <w:rsid w:val="00AA2126"/>
    <w:rsid w:val="00AC05FA"/>
    <w:rsid w:val="00AC4AFD"/>
    <w:rsid w:val="00AD6C27"/>
    <w:rsid w:val="00AE37AA"/>
    <w:rsid w:val="00AF2911"/>
    <w:rsid w:val="00B04487"/>
    <w:rsid w:val="00B11FBE"/>
    <w:rsid w:val="00B17B23"/>
    <w:rsid w:val="00B17C34"/>
    <w:rsid w:val="00B23B0D"/>
    <w:rsid w:val="00B27138"/>
    <w:rsid w:val="00B40900"/>
    <w:rsid w:val="00B455A5"/>
    <w:rsid w:val="00B5350B"/>
    <w:rsid w:val="00B5535F"/>
    <w:rsid w:val="00B562AD"/>
    <w:rsid w:val="00B578CF"/>
    <w:rsid w:val="00B606C9"/>
    <w:rsid w:val="00B62277"/>
    <w:rsid w:val="00B725E8"/>
    <w:rsid w:val="00B7475A"/>
    <w:rsid w:val="00B838A3"/>
    <w:rsid w:val="00B90BE9"/>
    <w:rsid w:val="00BA6317"/>
    <w:rsid w:val="00BB038A"/>
    <w:rsid w:val="00BB3298"/>
    <w:rsid w:val="00BB7CA9"/>
    <w:rsid w:val="00BD2071"/>
    <w:rsid w:val="00BD7555"/>
    <w:rsid w:val="00BD786A"/>
    <w:rsid w:val="00C01995"/>
    <w:rsid w:val="00C03435"/>
    <w:rsid w:val="00C069A9"/>
    <w:rsid w:val="00C06D79"/>
    <w:rsid w:val="00C130AC"/>
    <w:rsid w:val="00C26010"/>
    <w:rsid w:val="00C33FBE"/>
    <w:rsid w:val="00C36D5E"/>
    <w:rsid w:val="00C3785B"/>
    <w:rsid w:val="00C4549A"/>
    <w:rsid w:val="00C4640B"/>
    <w:rsid w:val="00C465DC"/>
    <w:rsid w:val="00C518BA"/>
    <w:rsid w:val="00C521D4"/>
    <w:rsid w:val="00C53EC2"/>
    <w:rsid w:val="00C5485D"/>
    <w:rsid w:val="00C62133"/>
    <w:rsid w:val="00C632D4"/>
    <w:rsid w:val="00C669D4"/>
    <w:rsid w:val="00C852BA"/>
    <w:rsid w:val="00C86ECA"/>
    <w:rsid w:val="00C9537C"/>
    <w:rsid w:val="00CA00C0"/>
    <w:rsid w:val="00CB185B"/>
    <w:rsid w:val="00CB3F8C"/>
    <w:rsid w:val="00CB6581"/>
    <w:rsid w:val="00CC24D6"/>
    <w:rsid w:val="00CC5EA4"/>
    <w:rsid w:val="00CD0BF1"/>
    <w:rsid w:val="00CD2DBA"/>
    <w:rsid w:val="00CD54D1"/>
    <w:rsid w:val="00CE248A"/>
    <w:rsid w:val="00CF11C6"/>
    <w:rsid w:val="00CF55D7"/>
    <w:rsid w:val="00D03A88"/>
    <w:rsid w:val="00D05C04"/>
    <w:rsid w:val="00D0690E"/>
    <w:rsid w:val="00D107CC"/>
    <w:rsid w:val="00D17E13"/>
    <w:rsid w:val="00D3406F"/>
    <w:rsid w:val="00D37E9F"/>
    <w:rsid w:val="00D44AFC"/>
    <w:rsid w:val="00D54105"/>
    <w:rsid w:val="00D54D3E"/>
    <w:rsid w:val="00D54E41"/>
    <w:rsid w:val="00D62573"/>
    <w:rsid w:val="00D630A5"/>
    <w:rsid w:val="00D660DE"/>
    <w:rsid w:val="00D82264"/>
    <w:rsid w:val="00D84300"/>
    <w:rsid w:val="00D85B1D"/>
    <w:rsid w:val="00D91219"/>
    <w:rsid w:val="00D91F7C"/>
    <w:rsid w:val="00DA499E"/>
    <w:rsid w:val="00DB3322"/>
    <w:rsid w:val="00DB693B"/>
    <w:rsid w:val="00DB7033"/>
    <w:rsid w:val="00DC2F93"/>
    <w:rsid w:val="00DE698E"/>
    <w:rsid w:val="00DE7484"/>
    <w:rsid w:val="00DF3B0C"/>
    <w:rsid w:val="00DF3DDE"/>
    <w:rsid w:val="00DF5D38"/>
    <w:rsid w:val="00E01D56"/>
    <w:rsid w:val="00E1286B"/>
    <w:rsid w:val="00E146E4"/>
    <w:rsid w:val="00E20BA5"/>
    <w:rsid w:val="00E27E95"/>
    <w:rsid w:val="00E358E2"/>
    <w:rsid w:val="00E43930"/>
    <w:rsid w:val="00E5638B"/>
    <w:rsid w:val="00E64F8D"/>
    <w:rsid w:val="00E72A1D"/>
    <w:rsid w:val="00E75EF5"/>
    <w:rsid w:val="00E8462D"/>
    <w:rsid w:val="00E85B4C"/>
    <w:rsid w:val="00E85EB3"/>
    <w:rsid w:val="00E9160E"/>
    <w:rsid w:val="00EA3728"/>
    <w:rsid w:val="00EB0017"/>
    <w:rsid w:val="00EB6A79"/>
    <w:rsid w:val="00ED276A"/>
    <w:rsid w:val="00EE7514"/>
    <w:rsid w:val="00EE78C0"/>
    <w:rsid w:val="00EF1A10"/>
    <w:rsid w:val="00F04908"/>
    <w:rsid w:val="00F13362"/>
    <w:rsid w:val="00F16F73"/>
    <w:rsid w:val="00F2623F"/>
    <w:rsid w:val="00F36B74"/>
    <w:rsid w:val="00F51EB6"/>
    <w:rsid w:val="00F577EB"/>
    <w:rsid w:val="00F6158B"/>
    <w:rsid w:val="00F64F1A"/>
    <w:rsid w:val="00F65699"/>
    <w:rsid w:val="00F65B7A"/>
    <w:rsid w:val="00F75A2E"/>
    <w:rsid w:val="00F76312"/>
    <w:rsid w:val="00F81FDF"/>
    <w:rsid w:val="00F82D5D"/>
    <w:rsid w:val="00F967B5"/>
    <w:rsid w:val="00FA3DFC"/>
    <w:rsid w:val="00FB010E"/>
    <w:rsid w:val="00FC5907"/>
    <w:rsid w:val="00FE46D2"/>
    <w:rsid w:val="00FE6D29"/>
    <w:rsid w:val="00FF28C9"/>
    <w:rsid w:val="00FF42AC"/>
    <w:rsid w:val="049745B7"/>
    <w:rsid w:val="481B709C"/>
    <w:rsid w:val="508800B1"/>
    <w:rsid w:val="6A687C76"/>
    <w:rsid w:val="7A1E0CF0"/>
    <w:rsid w:val="7E797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iPriority="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26"/>
    <w:qFormat/>
    <w:uiPriority w:val="0"/>
    <w:pPr>
      <w:keepNext/>
      <w:keepLines/>
      <w:spacing w:before="260" w:after="260" w:line="416" w:lineRule="auto"/>
      <w:ind w:firstLine="0" w:firstLineChars="0"/>
      <w:outlineLvl w:val="1"/>
    </w:pPr>
    <w:rPr>
      <w:rFonts w:ascii="Arial" w:hAnsi="Arial" w:eastAsia="黑体"/>
      <w:b/>
      <w:bCs/>
      <w:sz w:val="32"/>
      <w:szCs w:val="32"/>
      <w:lang w:val="zh-CN"/>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9"/>
    <w:qFormat/>
    <w:uiPriority w:val="0"/>
    <w:pPr>
      <w:jc w:val="left"/>
    </w:pPr>
    <w:rPr>
      <w:lang w:val="zh-CN"/>
    </w:rPr>
  </w:style>
  <w:style w:type="paragraph" w:styleId="7">
    <w:name w:val="Body Text"/>
    <w:basedOn w:val="1"/>
    <w:link w:val="27"/>
    <w:uiPriority w:val="0"/>
    <w:pPr>
      <w:spacing w:after="120" w:line="240" w:lineRule="auto"/>
      <w:ind w:firstLine="0" w:firstLineChars="0"/>
    </w:pPr>
    <w:rPr>
      <w:lang w:val="zh-CN"/>
    </w:rPr>
  </w:style>
  <w:style w:type="paragraph" w:styleId="8">
    <w:name w:val="Block Text"/>
    <w:basedOn w:val="1"/>
    <w:qFormat/>
    <w:uiPriority w:val="0"/>
    <w:pPr>
      <w:spacing w:line="240" w:lineRule="auto"/>
      <w:ind w:left="-714" w:leftChars="-340" w:right="113" w:firstLine="1108" w:firstLineChars="394"/>
      <w:jc w:val="center"/>
    </w:pPr>
    <w:rPr>
      <w:rFonts w:eastAsia="黑体"/>
      <w:b/>
      <w:bCs/>
      <w:sz w:val="28"/>
    </w:rPr>
  </w:style>
  <w:style w:type="paragraph" w:styleId="9">
    <w:name w:val="Date"/>
    <w:basedOn w:val="1"/>
    <w:next w:val="1"/>
    <w:link w:val="25"/>
    <w:qFormat/>
    <w:uiPriority w:val="0"/>
    <w:pPr>
      <w:ind w:left="100" w:leftChars="2500"/>
    </w:pPr>
    <w:rPr>
      <w:lang w:val="zh-CN"/>
    </w:rPr>
  </w:style>
  <w:style w:type="paragraph" w:styleId="10">
    <w:name w:val="Balloon Text"/>
    <w:basedOn w:val="1"/>
    <w:link w:val="31"/>
    <w:qFormat/>
    <w:uiPriority w:val="0"/>
    <w:pPr>
      <w:spacing w:line="240" w:lineRule="auto"/>
    </w:pPr>
    <w:rPr>
      <w:sz w:val="18"/>
      <w:szCs w:val="18"/>
      <w:lang w:val="zh-CN"/>
    </w:rPr>
  </w:style>
  <w:style w:type="paragraph" w:styleId="11">
    <w:name w:val="footer"/>
    <w:basedOn w:val="1"/>
    <w:link w:val="28"/>
    <w:qFormat/>
    <w:uiPriority w:val="99"/>
    <w:pPr>
      <w:tabs>
        <w:tab w:val="center" w:pos="4153"/>
        <w:tab w:val="right" w:pos="8306"/>
      </w:tabs>
      <w:snapToGrid w:val="0"/>
      <w:jc w:val="left"/>
    </w:pPr>
    <w:rPr>
      <w:sz w:val="18"/>
      <w:szCs w:val="18"/>
      <w:lang w:val="zh-CN"/>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spacing w:line="240" w:lineRule="auto"/>
      <w:ind w:firstLine="0" w:firstLineChars="0"/>
    </w:pPr>
  </w:style>
  <w:style w:type="paragraph" w:styleId="14">
    <w:name w:val="toc 2"/>
    <w:basedOn w:val="1"/>
    <w:next w:val="1"/>
    <w:uiPriority w:val="0"/>
    <w:pPr>
      <w:spacing w:line="240" w:lineRule="auto"/>
      <w:ind w:left="420" w:leftChars="200" w:firstLine="0" w:firstLineChars="0"/>
    </w:pPr>
  </w:style>
  <w:style w:type="paragraph" w:styleId="15">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styleId="16">
    <w:name w:val="annotation subject"/>
    <w:basedOn w:val="6"/>
    <w:next w:val="6"/>
    <w:link w:val="30"/>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Hyperlink"/>
    <w:qFormat/>
    <w:uiPriority w:val="0"/>
    <w:rPr>
      <w:color w:val="0000FF"/>
      <w:u w:val="single"/>
    </w:rPr>
  </w:style>
  <w:style w:type="character" w:styleId="23">
    <w:name w:val="annotation reference"/>
    <w:qFormat/>
    <w:uiPriority w:val="0"/>
    <w:rPr>
      <w:sz w:val="21"/>
      <w:szCs w:val="21"/>
    </w:rPr>
  </w:style>
  <w:style w:type="character" w:customStyle="1" w:styleId="24">
    <w:name w:val="标题 1 字符"/>
    <w:link w:val="2"/>
    <w:qFormat/>
    <w:uiPriority w:val="0"/>
    <w:rPr>
      <w:b/>
      <w:bCs/>
      <w:kern w:val="44"/>
      <w:sz w:val="44"/>
      <w:szCs w:val="44"/>
    </w:rPr>
  </w:style>
  <w:style w:type="character" w:customStyle="1" w:styleId="25">
    <w:name w:val="日期 字符"/>
    <w:link w:val="9"/>
    <w:qFormat/>
    <w:uiPriority w:val="0"/>
    <w:rPr>
      <w:kern w:val="2"/>
      <w:sz w:val="21"/>
      <w:szCs w:val="24"/>
    </w:rPr>
  </w:style>
  <w:style w:type="character" w:customStyle="1" w:styleId="26">
    <w:name w:val="标题 2 字符"/>
    <w:link w:val="3"/>
    <w:qFormat/>
    <w:uiPriority w:val="0"/>
    <w:rPr>
      <w:rFonts w:ascii="Arial" w:hAnsi="Arial" w:eastAsia="黑体"/>
      <w:b/>
      <w:bCs/>
      <w:kern w:val="2"/>
      <w:sz w:val="32"/>
      <w:szCs w:val="32"/>
    </w:rPr>
  </w:style>
  <w:style w:type="character" w:customStyle="1" w:styleId="27">
    <w:name w:val="正文文本 字符"/>
    <w:link w:val="7"/>
    <w:qFormat/>
    <w:uiPriority w:val="0"/>
    <w:rPr>
      <w:kern w:val="2"/>
      <w:sz w:val="21"/>
      <w:szCs w:val="24"/>
    </w:rPr>
  </w:style>
  <w:style w:type="character" w:customStyle="1" w:styleId="28">
    <w:name w:val="页脚 字符"/>
    <w:link w:val="11"/>
    <w:uiPriority w:val="99"/>
    <w:rPr>
      <w:kern w:val="2"/>
      <w:sz w:val="18"/>
      <w:szCs w:val="18"/>
    </w:rPr>
  </w:style>
  <w:style w:type="character" w:customStyle="1" w:styleId="29">
    <w:name w:val="批注文字 字符"/>
    <w:link w:val="6"/>
    <w:uiPriority w:val="0"/>
    <w:rPr>
      <w:kern w:val="2"/>
      <w:sz w:val="21"/>
      <w:szCs w:val="24"/>
    </w:rPr>
  </w:style>
  <w:style w:type="character" w:customStyle="1" w:styleId="30">
    <w:name w:val="批注主题 字符"/>
    <w:link w:val="16"/>
    <w:qFormat/>
    <w:uiPriority w:val="0"/>
    <w:rPr>
      <w:b/>
      <w:bCs/>
      <w:kern w:val="2"/>
      <w:sz w:val="21"/>
      <w:szCs w:val="24"/>
    </w:rPr>
  </w:style>
  <w:style w:type="character" w:customStyle="1" w:styleId="31">
    <w:name w:val="批注框文本 字符"/>
    <w:link w:val="10"/>
    <w:qFormat/>
    <w:uiPriority w:val="0"/>
    <w:rPr>
      <w:kern w:val="2"/>
      <w:sz w:val="18"/>
      <w:szCs w:val="18"/>
    </w:rPr>
  </w:style>
  <w:style w:type="character" w:customStyle="1" w:styleId="32">
    <w:name w:val="标题 3 字符"/>
    <w:link w:val="4"/>
    <w:semiHidden/>
    <w:qFormat/>
    <w:uiPriority w:val="0"/>
    <w:rPr>
      <w:b/>
      <w:bCs/>
      <w:kern w:val="2"/>
      <w:sz w:val="32"/>
      <w:szCs w:val="32"/>
    </w:rPr>
  </w:style>
  <w:style w:type="character" w:customStyle="1" w:styleId="33">
    <w:name w:val="标题 4 字符"/>
    <w:link w:val="5"/>
    <w:semiHidden/>
    <w:qFormat/>
    <w:uiPriority w:val="0"/>
    <w:rPr>
      <w:rFonts w:ascii="等线 Light" w:hAnsi="等线 Light" w:eastAsia="等线 Light" w:cs="Times New Roman"/>
      <w:b/>
      <w:bCs/>
      <w:kern w:val="2"/>
      <w:sz w:val="28"/>
      <w:szCs w:val="28"/>
    </w:rPr>
  </w:style>
  <w:style w:type="paragraph" w:styleId="34">
    <w:name w:val="List Paragraph"/>
    <w:basedOn w:val="1"/>
    <w:qFormat/>
    <w:uiPriority w:val="34"/>
    <w:pPr>
      <w:spacing w:line="240" w:lineRule="auto"/>
      <w:ind w:firstLine="420"/>
    </w:pPr>
    <w:rPr>
      <w:rFonts w:ascii="等线" w:hAnsi="等线" w:eastAsia="等线"/>
      <w:szCs w:val="22"/>
    </w:rPr>
  </w:style>
  <w:style w:type="character" w:customStyle="1" w:styleId="35">
    <w:name w:val="Unresolved Mention"/>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9"/>
    <customShpInfo spid="_x0000_s1034"/>
    <customShpInfo spid="_x0000_s1031"/>
    <customShpInfo spid="_x0000_s1033"/>
    <customShpInfo spid="_x0000_s20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FF264-CA67-43A7-AD43-D70306107562}">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Pages>
  <Words>774</Words>
  <Characters>832</Characters>
  <Lines>6</Lines>
  <Paragraphs>1</Paragraphs>
  <TotalTime>28</TotalTime>
  <ScaleCrop>false</ScaleCrop>
  <LinksUpToDate>false</LinksUpToDate>
  <CharactersWithSpaces>854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2022-09-22T03:58:00Z</dcterms:created>
  <dc:creator>博硕律师</dc:creator>
  <cp:lastModifiedBy>Reed</cp:lastModifiedBy>
  <cp:lastPrinted>2019-03-12T02:01:00Z</cp:lastPrinted>
  <dcterms:modified xsi:type="dcterms:W3CDTF">2022-10-18T02:22:18Z</dcterms:modified>
  <dc:title>目      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1C112C6B22B5422FA8D55EF118CF2441</vt:lpwstr>
  </property>
</Properties>
</file>