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drawing>
          <wp:anchor distT="0" distB="0" distL="114300" distR="114300" simplePos="0" relativeHeight="251661312" behindDoc="0" locked="0" layoutInCell="1" allowOverlap="1">
            <wp:simplePos x="0" y="0"/>
            <wp:positionH relativeFrom="column">
              <wp:posOffset>-1905</wp:posOffset>
            </wp:positionH>
            <wp:positionV relativeFrom="paragraph">
              <wp:posOffset>3175</wp:posOffset>
            </wp:positionV>
            <wp:extent cx="1744980" cy="2617470"/>
            <wp:effectExtent l="0" t="0" r="7620" b="11430"/>
            <wp:wrapSquare wrapText="bothSides"/>
            <wp:docPr id="1" name="图片 2" descr="/private/var/mobile/Containers/Data/Application/CAD81E84-A830-4A5B-8982-FE81F7F6A781/tmp/insert_image_tmp_dir/2021-04-14 10:28:30.293000.png2021-04-14 10:28:30.29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private/var/mobile/Containers/Data/Application/CAD81E84-A830-4A5B-8982-FE81F7F6A781/tmp/insert_image_tmp_dir/2021-04-14 10:28:30.293000.png2021-04-14 10:28:30.293000"/>
                    <pic:cNvPicPr>
                      <a:picLocks noChangeAspect="1"/>
                    </pic:cNvPicPr>
                  </pic:nvPicPr>
                  <pic:blipFill>
                    <a:blip r:embed="rId11"/>
                    <a:srcRect/>
                    <a:stretch>
                      <a:fillRect/>
                    </a:stretch>
                  </pic:blipFill>
                  <pic:spPr>
                    <a:xfrm>
                      <a:off x="0" y="0"/>
                      <a:ext cx="1744980" cy="2617470"/>
                    </a:xfrm>
                    <a:prstGeom prst="rect">
                      <a:avLst/>
                    </a:prstGeom>
                    <a:noFill/>
                    <a:ln w="9525">
                      <a:noFill/>
                    </a:ln>
                  </pic:spPr>
                </pic:pic>
              </a:graphicData>
            </a:graphic>
          </wp:anchor>
        </w:drawing>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rPr>
        <w:t>袁有文</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default" w:ascii="微软雅黑" w:hAnsi="微软雅黑" w:eastAsia="微软雅黑"/>
          <w:szCs w:val="22"/>
          <w:lang w:val="en-US" w:eastAsia="zh-CN"/>
        </w:rPr>
      </w:pPr>
      <w:r>
        <w:rPr>
          <w:rFonts w:hint="eastAsia" w:ascii="微软雅黑" w:hAnsi="微软雅黑" w:eastAsia="微软雅黑"/>
          <w:szCs w:val="22"/>
        </w:rPr>
        <w:t xml:space="preserve">职务 </w:t>
      </w:r>
      <w:r>
        <w:rPr>
          <w:rFonts w:hint="eastAsia" w:ascii="微软雅黑" w:hAnsi="微软雅黑" w:eastAsia="微软雅黑"/>
          <w:szCs w:val="22"/>
          <w:lang w:val="en-US" w:eastAsia="zh-CN"/>
        </w:rPr>
        <w:t>专职律师、合伙人、政府业务中心总监、培训部总监</w:t>
      </w:r>
      <w:bookmarkStart w:id="0" w:name="_GoBack"/>
      <w:bookmarkEnd w:id="0"/>
    </w:p>
    <w:p>
      <w:pPr>
        <w:adjustRightInd w:val="0"/>
        <w:snapToGrid w:val="0"/>
        <w:spacing w:line="240" w:lineRule="auto"/>
        <w:ind w:firstLine="0" w:firstLineChars="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房地产</w:t>
      </w:r>
      <w:r>
        <w:rPr>
          <w:rFonts w:hint="eastAsia" w:ascii="微软雅黑" w:hAnsi="微软雅黑" w:eastAsia="微软雅黑"/>
          <w:szCs w:val="22"/>
          <w:lang w:eastAsia="zh-CN"/>
        </w:rPr>
        <w:t>；</w:t>
      </w:r>
      <w:r>
        <w:rPr>
          <w:rFonts w:hint="eastAsia" w:ascii="微软雅黑" w:hAnsi="微软雅黑" w:eastAsia="微软雅黑"/>
          <w:szCs w:val="22"/>
        </w:rPr>
        <w:t>政府与公共事务、行政争议解决</w:t>
      </w:r>
      <w:r>
        <w:rPr>
          <w:rFonts w:hint="eastAsia" w:ascii="微软雅黑" w:hAnsi="微软雅黑" w:eastAsia="微软雅黑"/>
          <w:szCs w:val="22"/>
          <w:lang w:eastAsia="zh-CN"/>
        </w:rPr>
        <w:t>；</w:t>
      </w:r>
      <w:r>
        <w:rPr>
          <w:rFonts w:hint="eastAsia" w:ascii="微软雅黑" w:hAnsi="微软雅黑" w:eastAsia="微软雅黑"/>
          <w:szCs w:val="22"/>
        </w:rPr>
        <w:t>诉讼与仲裁</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1"/>
        </w:rPr>
        <w:t>13</w:t>
      </w:r>
      <w:r>
        <w:rPr>
          <w:rFonts w:hint="eastAsia" w:ascii="微软雅黑" w:hAnsi="微软雅黑" w:eastAsia="微软雅黑"/>
          <w:szCs w:val="21"/>
        </w:rPr>
        <w:t>891439527</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1"/>
        </w:rPr>
        <w:t>yyw2121</w:t>
      </w:r>
      <w:r>
        <w:rPr>
          <w:rFonts w:ascii="微软雅黑" w:hAnsi="微软雅黑" w:eastAsia="微软雅黑"/>
          <w:szCs w:val="21"/>
        </w:rPr>
        <w:t>@163.com</w:t>
      </w:r>
    </w:p>
    <w:p>
      <w:pPr>
        <w:adjustRightInd w:val="0"/>
        <w:snapToGrid w:val="0"/>
        <w:spacing w:line="240" w:lineRule="auto"/>
        <w:ind w:firstLine="0" w:firstLineChars="0"/>
        <w:rPr>
          <w:rFonts w:hint="eastAsia"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szCs w:val="21"/>
        </w:rPr>
        <w:t>16101</w:t>
      </w:r>
      <w:r>
        <w:rPr>
          <w:rFonts w:hint="eastAsia" w:ascii="微软雅黑" w:hAnsi="微软雅黑" w:eastAsia="微软雅黑"/>
          <w:szCs w:val="21"/>
        </w:rPr>
        <w:t>201511729326</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袁有文，中共党员，现为陕西博硕律师事务所合伙人、执业律师。</w:t>
      </w:r>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专注于房地产领域，为委托人提供房产交易与登记的精品法律服务，服务范围涵盖房产买卖、租赁、互换、信托、抵押、典当、房产各类权属登记及房产相关的物业管理等，全面辐射住宅地产、办公地产、商业地产、旅游地产、酒店管理等行业领域，在传统房地产开发项目之外，不断开拓新的精品服务领域。近年来结合其丰富的房地产法律服务经验，撰写房地产交易税费、外国人购房政策研究、2016年度西安市房屋买卖合同纠纷案件大数据分析报告、可视化图解共有产权房、致购房者的三封信、建筑物共有部分的法律思考，浅谈国有土地上房屋征收中的物权登记思维、房产中介必备法律手册等文章。</w:t>
      </w:r>
    </w:p>
    <w:p>
      <w:pPr>
        <w:adjustRightInd w:val="0"/>
        <w:snapToGrid w:val="0"/>
        <w:spacing w:line="276" w:lineRule="auto"/>
        <w:ind w:firstLine="0" w:firstLineChars="0"/>
        <w:rPr>
          <w:rFonts w:ascii="微软雅黑" w:hAnsi="微软雅黑" w:eastAsia="微软雅黑"/>
          <w:b w:val="0"/>
          <w:bCs/>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西北政法大学  法律硕士</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陕西博硕律师事务所  专职律师</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社会荣誉及职务</w:t>
      </w:r>
    </w:p>
    <w:p>
      <w:pPr>
        <w:adjustRightInd w:val="0"/>
        <w:snapToGrid w:val="0"/>
        <w:spacing w:line="276" w:lineRule="auto"/>
        <w:ind w:firstLine="0" w:firstLineChars="0"/>
        <w:rPr>
          <w:rFonts w:ascii="微软雅黑" w:hAnsi="微软雅黑" w:eastAsia="微软雅黑"/>
          <w:b w:val="0"/>
          <w:bCs/>
          <w:color w:val="auto"/>
          <w:sz w:val="24"/>
        </w:rPr>
      </w:pPr>
      <w:r>
        <w:rPr>
          <w:rFonts w:hint="eastAsia" w:ascii="微软雅黑" w:hAnsi="微软雅黑" w:eastAsia="微软雅黑"/>
          <w:b w:val="0"/>
          <w:bCs/>
          <w:color w:val="auto"/>
          <w:szCs w:val="21"/>
        </w:rPr>
        <w:t>2021年3月荣获西安市碑林区2020年度公共法律服务“优秀律师”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安市房产交易管理中心、西安市不动产登记服务中心、西安市自然资源规划局碑林分局、北京盛达行商业运营管理有限公司西安分公司、西安盛世家源房地产经纪有限公司、西安市房地产超级市场有限公司、西安市住房置业融资担保有限公司、西安天正房地产价格评估咨询有限公司、西安灞业房地产有限公司、西安鲁能置业有限公司、陕西龙腾灏天实业有限公司、西安莘欣房地产有限公司。</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典型诉讼案例</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郭某与陕西恒利房地产开发有限公司商品房买卖合同纠纷案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郑某等36人与陕西美佳园房地产有限公司、陕西天赐物业管理有限公司等多起商品房买卖合同纠纷案件、物业服务合同纠纷案件</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西安市住房保障和房屋管理局、西安市不动产登记局、西安市自然资源和规划局等撤销房屋登记案件数百件</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西安秋林商贸有限责任公司租赁合同纠纷案件</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陕西泰利新能源控股集团有限公司、郝某租赁合同纠纷案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西安迅晖工贸有限责任公司与陕西秦唐轶酒店管理咨询有限公司房屋租赁合同案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西安康太房屋中介有限公司居间合同纠纷案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朱某诉西安市某区政府撤销征收决定28案</w:t>
      </w:r>
    </w:p>
    <w:p>
      <w:pPr>
        <w:adjustRightInd w:val="0"/>
        <w:snapToGrid w:val="0"/>
        <w:spacing w:line="276" w:lineRule="auto"/>
        <w:ind w:firstLine="0" w:firstLineChars="0"/>
        <w:rPr>
          <w:rFonts w:ascii="微软雅黑" w:hAnsi="微软雅黑" w:eastAsia="微软雅黑"/>
          <w:szCs w:val="21"/>
        </w:rPr>
      </w:pPr>
    </w:p>
    <w:sectPr>
      <w:headerReference r:id="rId7"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0" distR="0" simplePos="0" relativeHeight="251661312"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4" name="4103"/>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4103" o:spid="_x0000_s1026" o:spt="32" type="#_x0000_t32" style="position:absolute;left:0pt;margin-left:-5.25pt;margin-top:-0.5pt;height:0pt;width:425.2pt;z-index:251661312;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YU/41gAAAAkBAAAPAAAAAAAA&#10;AAEAIAAAACIAAABkcnMvZG93bnJldi54bWxQSwECFAAUAAAACACHTuJAuNxi19sBAADZAwAADgAA&#10;AAAAAAABACAAAAAl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0" distR="0" simplePos="0" relativeHeight="251662336"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5" name="4104"/>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w="9525">
                        <a:noFill/>
                      </a:ln>
                    </wps:spPr>
                    <wps:txbx>
                      <w:txbxContent>
                        <w:p>
                          <w:pPr>
                            <w:ind w:firstLine="0" w:firstLineChars="0"/>
                          </w:pPr>
                          <w:r>
                            <w:rPr>
                              <w:rFonts w:ascii="宋体" w:hAnsi="宋体"/>
                            </w:rPr>
                            <w:drawing>
                              <wp:inline distT="0" distB="0" distL="0" distR="0">
                                <wp:extent cx="581025" cy="581025"/>
                                <wp:effectExtent l="0" t="0" r="0" b="0"/>
                                <wp:docPr id="307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_x0000_t75"/>
                                        <pic:cNvPicPr>
                                          <a:picLocks noChangeAspect="1"/>
                                        </pic:cNvPicPr>
                                      </pic:nvPicPr>
                                      <pic:blipFill>
                                        <a:blip r:embed="rId1" cstate="print"/>
                                        <a:srcRect l="879" t="879" r="879" b="879"/>
                                        <a:stretch>
                                          <a:fillRect/>
                                        </a:stretch>
                                      </pic:blipFill>
                                      <pic:spPr>
                                        <a:xfrm>
                                          <a:off x="0" y="0"/>
                                          <a:ext cx="581025" cy="581025"/>
                                        </a:xfrm>
                                        <a:prstGeom prst="rect">
                                          <a:avLst/>
                                        </a:prstGeom>
                                        <a:ln>
                                          <a:noFill/>
                                        </a:ln>
                                      </pic:spPr>
                                    </pic:pic>
                                  </a:graphicData>
                                </a:graphic>
                              </wp:inline>
                            </w:drawing>
                          </w:r>
                        </w:p>
                      </w:txbxContent>
                    </wps:txbx>
                    <wps:bodyPr wrap="none" upright="1">
                      <a:spAutoFit/>
                    </wps:bodyPr>
                  </wps:wsp>
                </a:graphicData>
              </a:graphic>
            </wp:anchor>
          </w:drawing>
        </mc:Choice>
        <mc:Fallback>
          <w:pict>
            <v:shape id="4104" o:spid="_x0000_s1026" o:spt="202" type="#_x0000_t202" style="position:absolute;left:0pt;margin-left:363.1pt;margin-top:0.15pt;height:59.05pt;width:60.2pt;mso-wrap-style:none;z-index:251662336;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e&#10;WIC31AAAAAgBAAAPAAAAAAAAAAEAIAAAACIAAABkcnMvZG93bnJldi54bWxQSwECFAAUAAAACACH&#10;TuJAYKhjFrYBAAB1AwAADgAAAAAAAAABACAAAAAjAQAAZHJzL2Uyb0RvYy54bWxQSwUGAAAAAAYA&#10;BgBZAQAASwUAAAAA&#10;">
              <v:fill on="f" focussize="0,0"/>
              <v:stroke on="f"/>
              <v:imagedata o:title=""/>
              <o:lock v:ext="edit" aspectratio="f"/>
              <v:textbox style="mso-fit-shape-to-text:t;">
                <w:txbxContent>
                  <w:p>
                    <w:pPr>
                      <w:ind w:firstLine="0" w:firstLineChars="0"/>
                    </w:pPr>
                    <w:r>
                      <w:rPr>
                        <w:rFonts w:ascii="宋体" w:hAnsi="宋体"/>
                      </w:rPr>
                      <w:drawing>
                        <wp:inline distT="0" distB="0" distL="0" distR="0">
                          <wp:extent cx="581025" cy="581025"/>
                          <wp:effectExtent l="0" t="0" r="0" b="0"/>
                          <wp:docPr id="307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_x0000_t75"/>
                                  <pic:cNvPicPr>
                                    <a:picLocks noChangeAspect="1"/>
                                  </pic:cNvPicPr>
                                </pic:nvPicPr>
                                <pic:blipFill>
                                  <a:blip r:embed="rId1" cstate="print"/>
                                  <a:srcRect l="879" t="879" r="879" b="879"/>
                                  <a:stretch>
                                    <a:fillRect/>
                                  </a:stretch>
                                </pic:blipFill>
                                <pic:spPr>
                                  <a:xfrm>
                                    <a:off x="0" y="0"/>
                                    <a:ext cx="581025" cy="581025"/>
                                  </a:xfrm>
                                  <a:prstGeom prst="rect">
                                    <a:avLst/>
                                  </a:prstGeom>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0" distR="0" simplePos="0" relativeHeight="251659264"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2" name="4098"/>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4098" o:spid="_x0000_s1026" o:spt="32" type="#_x0000_t32" style="position:absolute;left:0pt;margin-left:-5.4pt;margin-top:36.25pt;height:0pt;width:425.2pt;z-index:251659264;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lwo87YAAAACQEAAA8AAAAA&#10;AAAAAQAgAAAAIgAAAGRycy9kb3ducmV2LnhtbFBLAQIUABQAAAAIAIdO4kCNVatV2wEAANkDAAAO&#10;AAAAAAAAAAEAIAAAACcBAABkcnMvZTJvRG9jLnhtbFBLBQYAAAAABgAGAFkBAAB0BQAAAAA=&#10;">
              <v:fill on="f" focussize="0,0"/>
              <v:stroke color="#000000" joinstyle="round"/>
              <v:imagedata o:title=""/>
              <o:lock v:ext="edit" aspectratio="f"/>
            </v:shape>
          </w:pict>
        </mc:Fallback>
      </mc:AlternateContent>
    </w:r>
    <w:r>
      <w:drawing>
        <wp:inline distT="0" distB="0" distL="0" distR="0">
          <wp:extent cx="1581785" cy="475615"/>
          <wp:effectExtent l="0" t="0" r="3175" b="635"/>
          <wp:docPr id="4100" name="_x0000_t75" descr="/private/var/mobile/Containers/Data/Application/729D1830-39A4-4EB2-9B54-E3125047F02C/tmp/insert_image_tmp_dir/2021-11-25 12:48:19.975000.png2021-11-25 12:48:19.97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_x0000_t75" descr="/private/var/mobile/Containers/Data/Application/729D1830-39A4-4EB2-9B54-E3125047F02C/tmp/insert_image_tmp_dir/2021-11-25 12:48:19.975000.png2021-11-25 12:48:19.975000"/>
                  <pic:cNvPicPr>
                    <a:picLocks noChangeAspect="1"/>
                  </pic:cNvPicPr>
                </pic:nvPicPr>
                <pic:blipFill>
                  <a:blip r:embed="rId1"/>
                  <a:srcRect/>
                  <a:stretch>
                    <a:fillRect/>
                  </a:stretch>
                </pic:blipFill>
                <pic:spPr>
                  <a:xfrm>
                    <a:off x="0" y="0"/>
                    <a:ext cx="1581785" cy="476249"/>
                  </a:xfrm>
                  <a:prstGeom prst="rect">
                    <a:avLst/>
                  </a:prstGeom>
                  <a:ln>
                    <a:noFill/>
                  </a:ln>
                </pic:spPr>
              </pic:pic>
            </a:graphicData>
          </a:graphic>
        </wp:inline>
      </w:drawing>
    </w:r>
    <w:r>
      <w:rPr>
        <w:rFonts w:ascii="黑体" w:hAnsi="黑体" w:eastAsia="黑体"/>
        <w:b/>
        <w:sz w:val="20"/>
        <w:szCs w:val="21"/>
      </w:rPr>
      <mc:AlternateContent>
        <mc:Choice Requires="wps">
          <w:drawing>
            <wp:anchor distT="0" distB="0" distL="0" distR="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3" name="4102"/>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w="9525">
                        <a:noFill/>
                      </a:ln>
                    </wps:spPr>
                    <wps:txbx>
                      <w:txbxContent>
                        <w:p>
                          <w:pPr>
                            <w:ind w:firstLine="0" w:firstLineChars="0"/>
                          </w:pPr>
                        </w:p>
                      </w:txbxContent>
                    </wps:txbx>
                    <wps:bodyPr wrap="none" upright="1">
                      <a:spAutoFit/>
                    </wps:bodyPr>
                  </wps:wsp>
                </a:graphicData>
              </a:graphic>
            </wp:anchor>
          </w:drawing>
        </mc:Choice>
        <mc:Fallback>
          <w:pict>
            <v:shape id="4102"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N&#10;xmR71gAAAAoBAAAPAAAAAAAAAAEAIAAAACIAAABkcnMvZG93bnJldi54bWxQSwECFAAUAAAACACH&#10;TuJADhKl2bQBAAB2AwAADgAAAAAAAAABACAAAAAlAQAAZHJzL2Uyb0RvYy54bWxQSwUGAAAAAAYA&#10;BgBZAQAASwU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lvlText w:val=""/>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TUwNjE2MzRmNzFmNTQwOGNkNDU2MWUyMjIzOGEifQ=="/>
  </w:docVars>
  <w:rsids>
    <w:rsidRoot w:val="007F397E"/>
    <w:rsid w:val="00432132"/>
    <w:rsid w:val="007F397E"/>
    <w:rsid w:val="00FE1CB4"/>
    <w:rsid w:val="08700690"/>
    <w:rsid w:val="33022556"/>
    <w:rsid w:val="524B47E0"/>
    <w:rsid w:val="5E38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1"/>
    <w:link w:val="33"/>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style>
  <w:style w:type="paragraph" w:styleId="7">
    <w:name w:val="Body Text"/>
    <w:basedOn w:val="1"/>
    <w:link w:val="27"/>
    <w:qFormat/>
    <w:uiPriority w:val="0"/>
    <w:pPr>
      <w:spacing w:after="120" w:line="240" w:lineRule="auto"/>
      <w:ind w:firstLine="0" w:firstLineChars="0"/>
    </w:p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style>
  <w:style w:type="paragraph" w:styleId="10">
    <w:name w:val="Balloon Text"/>
    <w:basedOn w:val="1"/>
    <w:link w:val="31"/>
    <w:qFormat/>
    <w:uiPriority w:val="0"/>
    <w:pPr>
      <w:spacing w:line="240" w:lineRule="auto"/>
    </w:pPr>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qFormat/>
    <w:uiPriority w:val="0"/>
    <w:rPr>
      <w:b/>
      <w:bCs/>
      <w:kern w:val="2"/>
      <w:sz w:val="32"/>
      <w:szCs w:val="32"/>
    </w:rPr>
  </w:style>
  <w:style w:type="character" w:customStyle="1" w:styleId="33">
    <w:name w:val="标题 4 字符"/>
    <w:link w:val="5"/>
    <w:qFormat/>
    <w:uiPriority w:val="0"/>
    <w:rPr>
      <w:rFonts w:ascii="等线 Light" w:hAnsi="等线 Light" w:eastAsia="等线 Light" w:cs="Times New Roman"/>
      <w:b/>
      <w:bCs/>
      <w:kern w:val="2"/>
      <w:sz w:val="28"/>
      <w:szCs w:val="28"/>
    </w:rPr>
  </w:style>
  <w:style w:type="paragraph" w:customStyle="1" w:styleId="34">
    <w:name w:val="列表段落1"/>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896</Words>
  <Characters>947</Characters>
  <Lines>6</Lines>
  <Paragraphs>1</Paragraphs>
  <TotalTime>1</TotalTime>
  <ScaleCrop>false</ScaleCrop>
  <LinksUpToDate>false</LinksUpToDate>
  <CharactersWithSpaces>964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2019-03-29T01:25:00Z</dcterms:created>
  <dc:creator>博硕律师</dc:creator>
  <cp:lastModifiedBy>Reed</cp:lastModifiedBy>
  <cp:lastPrinted>2019-03-13T02:01:00Z</cp:lastPrinted>
  <dcterms:modified xsi:type="dcterms:W3CDTF">2022-10-18T01:41:29Z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A0518A688F051E547D537660BE1E6BEF</vt:lpwstr>
  </property>
</Properties>
</file>