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66C9" w14:textId="77777777" w:rsidR="008275F0" w:rsidRDefault="00000000">
      <w:pPr>
        <w:pBdr>
          <w:bottom w:val="single" w:sz="2" w:space="1" w:color="BFBFBF"/>
        </w:pBdr>
        <w:adjustRightInd w:val="0"/>
        <w:snapToGrid w:val="0"/>
        <w:spacing w:line="276" w:lineRule="auto"/>
        <w:ind w:firstLineChars="0" w:firstLine="0"/>
        <w:rPr>
          <w:rFonts w:ascii="微软雅黑" w:eastAsia="微软雅黑" w:hAnsi="微软雅黑"/>
          <w:b/>
          <w:sz w:val="28"/>
          <w:szCs w:val="28"/>
        </w:rPr>
      </w:pPr>
      <w:r>
        <w:rPr>
          <w:rFonts w:ascii="微软雅黑" w:eastAsia="微软雅黑" w:hAnsi="微软雅黑" w:hint="eastAsia"/>
          <w:b/>
          <w:noProof/>
          <w:sz w:val="24"/>
        </w:rPr>
        <w:drawing>
          <wp:anchor distT="0" distB="0" distL="114300" distR="114300" simplePos="0" relativeHeight="251660288" behindDoc="0" locked="0" layoutInCell="1" allowOverlap="1" wp14:anchorId="0D96E244" wp14:editId="7072F470">
            <wp:simplePos x="0" y="0"/>
            <wp:positionH relativeFrom="column">
              <wp:posOffset>-174625</wp:posOffset>
            </wp:positionH>
            <wp:positionV relativeFrom="paragraph">
              <wp:posOffset>306705</wp:posOffset>
            </wp:positionV>
            <wp:extent cx="2264410" cy="2938145"/>
            <wp:effectExtent l="0" t="0" r="2540" b="14605"/>
            <wp:wrapSquare wrapText="bothSides"/>
            <wp:docPr id="8" name="图片 8" descr="高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高扬1"/>
                    <pic:cNvPicPr>
                      <a:picLocks noChangeAspect="1"/>
                    </pic:cNvPicPr>
                  </pic:nvPicPr>
                  <pic:blipFill>
                    <a:blip r:embed="rId9"/>
                    <a:srcRect l="7191" t="10622" r="9747" b="17525"/>
                    <a:stretch>
                      <a:fillRect/>
                    </a:stretch>
                  </pic:blipFill>
                  <pic:spPr>
                    <a:xfrm>
                      <a:off x="0" y="0"/>
                      <a:ext cx="2264410" cy="2938145"/>
                    </a:xfrm>
                    <a:prstGeom prst="rect">
                      <a:avLst/>
                    </a:prstGeom>
                  </pic:spPr>
                </pic:pic>
              </a:graphicData>
            </a:graphic>
          </wp:anchor>
        </w:drawing>
      </w:r>
    </w:p>
    <w:p w14:paraId="7CCF0E80" w14:textId="77777777" w:rsidR="008275F0" w:rsidRDefault="00000000">
      <w:pPr>
        <w:pBdr>
          <w:bottom w:val="single" w:sz="2" w:space="1" w:color="BFBFBF"/>
        </w:pBdr>
        <w:adjustRightInd w:val="0"/>
        <w:snapToGrid w:val="0"/>
        <w:spacing w:line="276" w:lineRule="auto"/>
        <w:ind w:firstLineChars="0" w:firstLine="0"/>
        <w:rPr>
          <w:rFonts w:ascii="微软雅黑" w:eastAsia="微软雅黑" w:hAnsi="微软雅黑"/>
          <w:b/>
          <w:sz w:val="28"/>
          <w:szCs w:val="28"/>
        </w:rPr>
      </w:pPr>
      <w:r>
        <w:rPr>
          <w:rFonts w:ascii="微软雅黑" w:eastAsia="微软雅黑" w:hAnsi="微软雅黑" w:hint="eastAsia"/>
          <w:b/>
          <w:sz w:val="28"/>
          <w:szCs w:val="28"/>
        </w:rPr>
        <w:t>姓名 高扬</w:t>
      </w:r>
    </w:p>
    <w:p w14:paraId="2E6C35DE" w14:textId="77777777" w:rsidR="008275F0"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szCs w:val="22"/>
        </w:rPr>
        <w:t>律所 陕西博硕律师事务所</w:t>
      </w:r>
    </w:p>
    <w:p w14:paraId="085B58BF" w14:textId="77777777" w:rsidR="008275F0"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szCs w:val="22"/>
        </w:rPr>
        <w:t>职务 专职律师、合伙人、破产业务中心总监、质量与风控部副总监</w:t>
      </w:r>
    </w:p>
    <w:p w14:paraId="33685BB9" w14:textId="7AAE24BD" w:rsidR="008275F0" w:rsidRDefault="00000000">
      <w:pPr>
        <w:adjustRightInd w:val="0"/>
        <w:snapToGrid w:val="0"/>
        <w:spacing w:line="240" w:lineRule="auto"/>
        <w:ind w:left="4320" w:hangingChars="1800" w:hanging="4320"/>
        <w:rPr>
          <w:rFonts w:ascii="微软雅黑" w:eastAsia="微软雅黑" w:hAnsi="微软雅黑"/>
          <w:szCs w:val="22"/>
        </w:rPr>
      </w:pPr>
      <w:r>
        <w:rPr>
          <w:rFonts w:ascii="微软雅黑" w:eastAsia="微软雅黑" w:hAnsi="微软雅黑" w:hint="eastAsia"/>
          <w:b/>
          <w:sz w:val="24"/>
        </w:rPr>
        <w:t>擅长领域：</w:t>
      </w:r>
      <w:r>
        <w:rPr>
          <w:rFonts w:ascii="微软雅黑" w:eastAsia="微软雅黑" w:hAnsi="微软雅黑" w:hint="eastAsia"/>
          <w:szCs w:val="22"/>
        </w:rPr>
        <w:t>企业破产重整与清算；公司与并购；证券与资本市场等</w:t>
      </w:r>
    </w:p>
    <w:p w14:paraId="459394DC" w14:textId="77777777" w:rsidR="008275F0" w:rsidRDefault="00000000">
      <w:pPr>
        <w:adjustRightInd w:val="0"/>
        <w:snapToGrid w:val="0"/>
        <w:spacing w:line="240" w:lineRule="auto"/>
        <w:ind w:firstLineChars="0" w:firstLine="0"/>
        <w:rPr>
          <w:rFonts w:ascii="微软雅黑" w:eastAsia="微软雅黑" w:hAnsi="微软雅黑"/>
          <w:szCs w:val="22"/>
        </w:rPr>
      </w:pPr>
      <w:r>
        <w:rPr>
          <w:rFonts w:ascii="微软雅黑" w:eastAsia="微软雅黑" w:hAnsi="微软雅黑" w:hint="eastAsia"/>
          <w:b/>
          <w:sz w:val="24"/>
        </w:rPr>
        <w:t>职业资格：</w:t>
      </w:r>
      <w:r>
        <w:rPr>
          <w:rFonts w:ascii="微软雅黑" w:eastAsia="微软雅黑" w:hAnsi="微软雅黑" w:hint="eastAsia"/>
          <w:szCs w:val="22"/>
        </w:rPr>
        <w:t>中国执业律师</w:t>
      </w:r>
    </w:p>
    <w:p w14:paraId="49C28ECB" w14:textId="77777777" w:rsidR="008275F0" w:rsidRDefault="00000000">
      <w:pPr>
        <w:adjustRightInd w:val="0"/>
        <w:snapToGrid w:val="0"/>
        <w:spacing w:line="240" w:lineRule="auto"/>
        <w:ind w:firstLineChars="0" w:firstLine="0"/>
        <w:rPr>
          <w:rFonts w:ascii="微软雅黑" w:eastAsia="微软雅黑" w:hAnsi="微软雅黑"/>
          <w:szCs w:val="22"/>
        </w:rPr>
      </w:pPr>
      <w:r>
        <w:rPr>
          <w:rFonts w:ascii="微软雅黑" w:eastAsia="微软雅黑" w:hAnsi="微软雅黑" w:hint="eastAsia"/>
          <w:b/>
          <w:sz w:val="24"/>
        </w:rPr>
        <w:t>工作语言：</w:t>
      </w:r>
      <w:r>
        <w:rPr>
          <w:rFonts w:ascii="微软雅黑" w:eastAsia="微软雅黑" w:hAnsi="微软雅黑" w:hint="eastAsia"/>
          <w:szCs w:val="22"/>
        </w:rPr>
        <w:t>中文</w:t>
      </w:r>
    </w:p>
    <w:p w14:paraId="47ECD78A" w14:textId="77777777" w:rsidR="008275F0" w:rsidRDefault="00000000">
      <w:pPr>
        <w:adjustRightInd w:val="0"/>
        <w:snapToGrid w:val="0"/>
        <w:spacing w:line="240" w:lineRule="auto"/>
        <w:ind w:firstLineChars="0" w:firstLine="0"/>
        <w:rPr>
          <w:rFonts w:ascii="微软雅黑" w:eastAsia="微软雅黑" w:hAnsi="微软雅黑"/>
          <w:sz w:val="24"/>
        </w:rPr>
      </w:pPr>
      <w:r>
        <w:rPr>
          <w:rFonts w:ascii="微软雅黑" w:eastAsia="微软雅黑" w:hAnsi="微软雅黑" w:hint="eastAsia"/>
          <w:b/>
          <w:sz w:val="24"/>
        </w:rPr>
        <w:t xml:space="preserve">电 </w:t>
      </w:r>
      <w:r>
        <w:rPr>
          <w:rFonts w:ascii="微软雅黑" w:eastAsia="微软雅黑" w:hAnsi="微软雅黑"/>
          <w:b/>
          <w:sz w:val="24"/>
        </w:rPr>
        <w:t xml:space="preserve">   </w:t>
      </w:r>
      <w:r>
        <w:rPr>
          <w:rFonts w:ascii="微软雅黑" w:eastAsia="微软雅黑" w:hAnsi="微软雅黑" w:hint="eastAsia"/>
          <w:b/>
          <w:sz w:val="24"/>
        </w:rPr>
        <w:t>话：</w:t>
      </w:r>
      <w:r>
        <w:rPr>
          <w:rFonts w:ascii="微软雅黑" w:eastAsia="微软雅黑" w:hAnsi="微软雅黑"/>
          <w:szCs w:val="21"/>
        </w:rPr>
        <w:t>1</w:t>
      </w:r>
      <w:r>
        <w:rPr>
          <w:rFonts w:ascii="微软雅黑" w:eastAsia="微软雅黑" w:hAnsi="微软雅黑" w:hint="eastAsia"/>
          <w:szCs w:val="21"/>
        </w:rPr>
        <w:t>8392141495</w:t>
      </w:r>
    </w:p>
    <w:p w14:paraId="6415A225" w14:textId="77777777" w:rsidR="008275F0" w:rsidRDefault="00000000">
      <w:pPr>
        <w:adjustRightInd w:val="0"/>
        <w:snapToGrid w:val="0"/>
        <w:spacing w:line="240" w:lineRule="auto"/>
        <w:ind w:firstLineChars="0" w:firstLine="0"/>
        <w:rPr>
          <w:rFonts w:ascii="微软雅黑" w:eastAsia="微软雅黑" w:hAnsi="微软雅黑"/>
          <w:szCs w:val="21"/>
        </w:rPr>
      </w:pPr>
      <w:r>
        <w:rPr>
          <w:rFonts w:ascii="微软雅黑" w:eastAsia="微软雅黑" w:hAnsi="微软雅黑" w:hint="eastAsia"/>
          <w:b/>
          <w:sz w:val="24"/>
        </w:rPr>
        <w:t xml:space="preserve">邮 </w:t>
      </w:r>
      <w:r>
        <w:rPr>
          <w:rFonts w:ascii="微软雅黑" w:eastAsia="微软雅黑" w:hAnsi="微软雅黑"/>
          <w:b/>
          <w:sz w:val="24"/>
        </w:rPr>
        <w:t xml:space="preserve">   </w:t>
      </w:r>
      <w:r>
        <w:rPr>
          <w:rFonts w:ascii="微软雅黑" w:eastAsia="微软雅黑" w:hAnsi="微软雅黑" w:hint="eastAsia"/>
          <w:b/>
          <w:sz w:val="24"/>
        </w:rPr>
        <w:t>箱：</w:t>
      </w:r>
      <w:hyperlink r:id="rId10" w:history="1">
        <w:r>
          <w:rPr>
            <w:rStyle w:val="af5"/>
            <w:rFonts w:ascii="微软雅黑" w:eastAsia="微软雅黑" w:hAnsi="微软雅黑"/>
            <w:szCs w:val="21"/>
          </w:rPr>
          <w:t>18392141495@163.com</w:t>
        </w:r>
      </w:hyperlink>
    </w:p>
    <w:p w14:paraId="2CFA5D8E" w14:textId="77777777" w:rsidR="008275F0" w:rsidRDefault="00000000">
      <w:pPr>
        <w:adjustRightInd w:val="0"/>
        <w:snapToGrid w:val="0"/>
        <w:spacing w:line="240" w:lineRule="auto"/>
        <w:ind w:firstLineChars="0" w:firstLine="0"/>
      </w:pPr>
      <w:r>
        <w:rPr>
          <w:rFonts w:ascii="微软雅黑" w:eastAsia="微软雅黑" w:hAnsi="微软雅黑" w:hint="eastAsia"/>
          <w:b/>
          <w:sz w:val="24"/>
        </w:rPr>
        <w:t>执业证号：</w:t>
      </w:r>
      <w:r>
        <w:rPr>
          <w:rFonts w:ascii="微软雅黑" w:eastAsia="微软雅黑" w:hAnsi="微软雅黑"/>
          <w:szCs w:val="21"/>
        </w:rPr>
        <w:t>1610120171078125</w:t>
      </w:r>
    </w:p>
    <w:p w14:paraId="1BE3CA95" w14:textId="77777777" w:rsidR="008275F0" w:rsidRDefault="00000000">
      <w:pPr>
        <w:pBdr>
          <w:top w:val="single" w:sz="2" w:space="1" w:color="BFBFBF"/>
        </w:pBdr>
        <w:adjustRightInd w:val="0"/>
        <w:snapToGrid w:val="0"/>
        <w:spacing w:line="276" w:lineRule="auto"/>
        <w:ind w:firstLineChars="0" w:firstLine="0"/>
        <w:rPr>
          <w:rFonts w:ascii="微软雅黑" w:eastAsia="微软雅黑" w:hAnsi="微软雅黑"/>
          <w:b/>
          <w:color w:val="C00000"/>
          <w:sz w:val="24"/>
        </w:rPr>
      </w:pPr>
      <w:r>
        <w:rPr>
          <w:rFonts w:ascii="微软雅黑" w:eastAsia="微软雅黑" w:hAnsi="微软雅黑" w:hint="eastAsia"/>
          <w:b/>
          <w:color w:val="C00000"/>
          <w:sz w:val="24"/>
        </w:rPr>
        <w:t>人物简介</w:t>
      </w:r>
    </w:p>
    <w:p w14:paraId="0CDF803D" w14:textId="77777777" w:rsidR="008275F0"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高扬，中共党员，</w:t>
      </w:r>
      <w:r>
        <w:rPr>
          <w:rFonts w:ascii="微软雅黑" w:eastAsia="微软雅黑" w:hAnsi="微软雅黑" w:hint="eastAsia"/>
          <w:szCs w:val="21"/>
          <w:lang w:val="zh-CN"/>
        </w:rPr>
        <w:t>陕西博硕律师事务所合伙人律师，现任</w:t>
      </w:r>
      <w:r>
        <w:rPr>
          <w:rFonts w:ascii="微软雅黑" w:eastAsia="微软雅黑" w:hAnsi="微软雅黑" w:hint="eastAsia"/>
          <w:szCs w:val="22"/>
        </w:rPr>
        <w:t>破产业务中心总监</w:t>
      </w:r>
      <w:r>
        <w:rPr>
          <w:rFonts w:ascii="微软雅黑" w:eastAsia="微软雅黑" w:hAnsi="微软雅黑" w:hint="eastAsia"/>
          <w:szCs w:val="21"/>
          <w:lang w:val="zh-CN"/>
        </w:rPr>
        <w:t>，西安市破产管理人协会破产法实务研究中心副主任。</w:t>
      </w:r>
    </w:p>
    <w:p w14:paraId="754749EC" w14:textId="77777777" w:rsidR="008275F0" w:rsidRDefault="00000000">
      <w:pPr>
        <w:adjustRightInd w:val="0"/>
        <w:snapToGrid w:val="0"/>
        <w:spacing w:line="276" w:lineRule="auto"/>
        <w:ind w:firstLineChars="0" w:firstLine="0"/>
        <w:rPr>
          <w:rFonts w:ascii="微软雅黑" w:eastAsia="微软雅黑" w:hAnsi="微软雅黑"/>
          <w:b/>
          <w:color w:val="C00000"/>
          <w:sz w:val="24"/>
        </w:rPr>
      </w:pPr>
      <w:r>
        <w:rPr>
          <w:rFonts w:ascii="微软雅黑" w:eastAsia="微软雅黑" w:hAnsi="微软雅黑" w:hint="eastAsia"/>
          <w:b/>
          <w:color w:val="C00000"/>
          <w:sz w:val="24"/>
        </w:rPr>
        <w:t>基本信息</w:t>
      </w:r>
    </w:p>
    <w:p w14:paraId="4AEBD18E" w14:textId="77777777" w:rsidR="008275F0"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b/>
          <w:szCs w:val="21"/>
        </w:rPr>
      </w:pPr>
      <w:r>
        <w:rPr>
          <w:rFonts w:ascii="微软雅黑" w:eastAsia="微软雅黑" w:hAnsi="微软雅黑" w:hint="eastAsia"/>
          <w:b/>
          <w:szCs w:val="21"/>
        </w:rPr>
        <w:t>教育背景</w:t>
      </w:r>
    </w:p>
    <w:p w14:paraId="53D300F0" w14:textId="77777777" w:rsidR="008275F0"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西北政法大学 法律硕士</w:t>
      </w:r>
    </w:p>
    <w:p w14:paraId="60D7D48C" w14:textId="77777777" w:rsidR="008275F0"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b/>
          <w:szCs w:val="21"/>
        </w:rPr>
      </w:pPr>
      <w:r>
        <w:rPr>
          <w:rFonts w:ascii="微软雅黑" w:eastAsia="微软雅黑" w:hAnsi="微软雅黑" w:hint="eastAsia"/>
          <w:b/>
          <w:szCs w:val="21"/>
        </w:rPr>
        <w:t>工作经历</w:t>
      </w:r>
    </w:p>
    <w:p w14:paraId="5301E523" w14:textId="77777777" w:rsidR="008275F0"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 xml:space="preserve">陕西博硕律师事务所  律师 </w:t>
      </w:r>
    </w:p>
    <w:p w14:paraId="0AC0473C" w14:textId="77777777" w:rsidR="008275F0" w:rsidRDefault="00000000">
      <w:pPr>
        <w:pBdr>
          <w:bottom w:val="single" w:sz="4"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b/>
          <w:color w:val="C00000"/>
          <w:sz w:val="24"/>
        </w:rPr>
        <w:t>获奖荣誉</w:t>
      </w:r>
    </w:p>
    <w:p w14:paraId="0D798245" w14:textId="77777777" w:rsidR="008275F0" w:rsidRDefault="00000000">
      <w:pPr>
        <w:numPr>
          <w:ilvl w:val="0"/>
          <w:numId w:val="1"/>
        </w:numPr>
        <w:ind w:left="0" w:firstLineChars="0"/>
        <w:rPr>
          <w:rFonts w:ascii="微软雅黑" w:eastAsia="微软雅黑" w:hAnsi="微软雅黑"/>
          <w:szCs w:val="21"/>
        </w:rPr>
      </w:pPr>
      <w:r>
        <w:rPr>
          <w:rFonts w:ascii="微软雅黑" w:eastAsia="微软雅黑" w:hAnsi="微软雅黑" w:hint="eastAsia"/>
          <w:szCs w:val="21"/>
        </w:rPr>
        <w:t>无</w:t>
      </w:r>
    </w:p>
    <w:p w14:paraId="098750C2" w14:textId="77777777" w:rsidR="008275F0"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b/>
          <w:color w:val="C00000"/>
          <w:sz w:val="24"/>
        </w:rPr>
      </w:pPr>
      <w:r>
        <w:rPr>
          <w:rFonts w:ascii="微软雅黑" w:eastAsia="微软雅黑" w:hAnsi="微软雅黑" w:hint="eastAsia"/>
          <w:b/>
          <w:color w:val="C00000"/>
          <w:sz w:val="24"/>
        </w:rPr>
        <w:t>社会职务</w:t>
      </w:r>
    </w:p>
    <w:p w14:paraId="2731E517" w14:textId="77777777" w:rsidR="008275F0" w:rsidRDefault="00000000">
      <w:pPr>
        <w:pStyle w:val="af7"/>
        <w:numPr>
          <w:ilvl w:val="0"/>
          <w:numId w:val="2"/>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lang w:val="zh-CN"/>
        </w:rPr>
        <w:t>西安市破产管理人协会破产法实务研究中心副主任</w:t>
      </w:r>
    </w:p>
    <w:p w14:paraId="402E6930" w14:textId="77777777" w:rsidR="008275F0"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b/>
          <w:color w:val="C00000"/>
          <w:sz w:val="24"/>
        </w:rPr>
        <w:t>代表业绩</w:t>
      </w:r>
    </w:p>
    <w:p w14:paraId="4F863B5E" w14:textId="77777777" w:rsidR="008275F0" w:rsidRDefault="00000000">
      <w:pPr>
        <w:adjustRightInd w:val="0"/>
        <w:snapToGrid w:val="0"/>
        <w:spacing w:line="276" w:lineRule="auto"/>
        <w:ind w:firstLineChars="0" w:firstLine="0"/>
        <w:rPr>
          <w:rFonts w:ascii="微软雅黑" w:eastAsia="微软雅黑" w:hAnsi="微软雅黑"/>
          <w:b/>
          <w:color w:val="4D4D4D"/>
          <w:szCs w:val="21"/>
        </w:rPr>
      </w:pPr>
      <w:r>
        <w:rPr>
          <w:rFonts w:ascii="微软雅黑" w:eastAsia="微软雅黑" w:hAnsi="微软雅黑" w:hint="eastAsia"/>
          <w:b/>
          <w:color w:val="4D4D4D"/>
          <w:szCs w:val="21"/>
        </w:rPr>
        <w:t>部分服务客户</w:t>
      </w:r>
    </w:p>
    <w:p w14:paraId="6BA05252"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t>西咸国际文化教育园园区管理办公室</w:t>
      </w:r>
    </w:p>
    <w:p w14:paraId="00831771"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t>中金（西安）重型钢结构有限公司</w:t>
      </w:r>
    </w:p>
    <w:p w14:paraId="40270312"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t>西安曲江培豪出版传媒有限公司</w:t>
      </w:r>
    </w:p>
    <w:p w14:paraId="33ADAC26"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lastRenderedPageBreak/>
        <w:t>陕西郭家河煤业有限责任公司</w:t>
      </w:r>
    </w:p>
    <w:p w14:paraId="28B1EE3F"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t>西安坤翔实业有限公司</w:t>
      </w:r>
    </w:p>
    <w:p w14:paraId="4D0DA274"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t>咸阳新丝路房地产开发有限公司</w:t>
      </w:r>
    </w:p>
    <w:p w14:paraId="1F1E257E"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t>陕西西咸新区公共交通集团有限公司</w:t>
      </w:r>
    </w:p>
    <w:p w14:paraId="62911515" w14:textId="77777777" w:rsidR="008275F0" w:rsidRDefault="00000000">
      <w:pPr>
        <w:numPr>
          <w:ilvl w:val="0"/>
          <w:numId w:val="3"/>
        </w:numPr>
        <w:adjustRightInd w:val="0"/>
        <w:snapToGrid w:val="0"/>
        <w:spacing w:line="276" w:lineRule="auto"/>
        <w:ind w:left="0" w:firstLineChars="0"/>
        <w:rPr>
          <w:rFonts w:ascii="宋体" w:hAnsi="宋体" w:cs="宋体"/>
          <w:kern w:val="0"/>
          <w:sz w:val="28"/>
          <w:szCs w:val="28"/>
          <w:lang w:val="zh-CN" w:bidi="ar"/>
        </w:rPr>
      </w:pPr>
      <w:r>
        <w:rPr>
          <w:rFonts w:ascii="微软雅黑" w:eastAsia="微软雅黑" w:hAnsi="微软雅黑" w:cs="微软雅黑" w:hint="eastAsia"/>
          <w:kern w:val="0"/>
          <w:szCs w:val="21"/>
          <w:lang w:val="zh-CN"/>
        </w:rPr>
        <w:t>西安力度通信科技有限责任公司</w:t>
      </w:r>
    </w:p>
    <w:p w14:paraId="72E2BD50" w14:textId="77777777" w:rsidR="008275F0" w:rsidRDefault="008275F0">
      <w:pPr>
        <w:adjustRightInd w:val="0"/>
        <w:snapToGrid w:val="0"/>
        <w:spacing w:line="276" w:lineRule="auto"/>
        <w:ind w:firstLineChars="0" w:firstLine="0"/>
        <w:rPr>
          <w:rFonts w:ascii="宋体" w:hAnsi="宋体" w:cs="宋体"/>
          <w:kern w:val="0"/>
          <w:sz w:val="28"/>
          <w:szCs w:val="28"/>
          <w:lang w:val="zh-CN" w:bidi="ar"/>
        </w:rPr>
      </w:pPr>
    </w:p>
    <w:p w14:paraId="7F859B79" w14:textId="77777777" w:rsidR="008275F0" w:rsidRDefault="00000000">
      <w:pPr>
        <w:adjustRightInd w:val="0"/>
        <w:snapToGrid w:val="0"/>
        <w:spacing w:line="276" w:lineRule="auto"/>
        <w:ind w:firstLineChars="0" w:firstLine="0"/>
        <w:rPr>
          <w:rFonts w:ascii="微软雅黑" w:eastAsia="微软雅黑" w:hAnsi="微软雅黑"/>
          <w:b/>
          <w:color w:val="4D4D4D"/>
          <w:szCs w:val="21"/>
        </w:rPr>
      </w:pPr>
      <w:r>
        <w:rPr>
          <w:rFonts w:ascii="微软雅黑" w:eastAsia="微软雅黑" w:hAnsi="微软雅黑" w:hint="eastAsia"/>
          <w:b/>
          <w:color w:val="4D4D4D"/>
          <w:szCs w:val="21"/>
        </w:rPr>
        <w:t>典型案例</w:t>
      </w:r>
    </w:p>
    <w:p w14:paraId="43AA6313"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西安飞豹科技有限公司吸收合并西安飞豹机电有限公司专项法律服务</w:t>
      </w:r>
    </w:p>
    <w:p w14:paraId="7AA79BF4"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西安力利科技产业总公司公司制改制专项法律服务</w:t>
      </w:r>
    </w:p>
    <w:p w14:paraId="0B16C77F"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西安六二三所高科技开发公司公司制改制专项法律服务</w:t>
      </w:r>
    </w:p>
    <w:p w14:paraId="03EFFD53"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武汉国泰宏宇置业有限公司收购高陵家福乐置业有限公司100%股权尽职调查项目</w:t>
      </w:r>
    </w:p>
    <w:p w14:paraId="28D616BF"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陕西和谐资本管理有限公司私募基金管理人重大事项变更项目</w:t>
      </w:r>
    </w:p>
    <w:p w14:paraId="38335CB4"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西安龙宇安定坊收购项目</w:t>
      </w:r>
    </w:p>
    <w:p w14:paraId="25782B87"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西安西电鹏远重型电炉制造有限公司解散清算专项法律服务</w:t>
      </w:r>
    </w:p>
    <w:p w14:paraId="0E2A8E1F"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kern w:val="0"/>
          <w:szCs w:val="21"/>
          <w:lang w:val="zh-CN" w:bidi="ar"/>
        </w:rPr>
      </w:pPr>
      <w:r>
        <w:rPr>
          <w:rFonts w:ascii="微软雅黑" w:eastAsia="微软雅黑" w:hAnsi="微软雅黑" w:cs="微软雅黑" w:hint="eastAsia"/>
          <w:kern w:val="0"/>
          <w:szCs w:val="21"/>
          <w:lang w:bidi="ar"/>
        </w:rPr>
        <w:t>西安飞机工业（集团）有限责任公司36家厂办大集体改革项目</w:t>
      </w:r>
    </w:p>
    <w:p w14:paraId="119AF7F5"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bidi="ar"/>
        </w:rPr>
        <w:t>中国飞行试验研究院4家厂办大集体改革项目</w:t>
      </w:r>
    </w:p>
    <w:p w14:paraId="01272A6E"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rPr>
        <w:t>西安宏盛科技发展股份有限公司破产重整案</w:t>
      </w:r>
    </w:p>
    <w:p w14:paraId="569368D2"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rPr>
        <w:t>陕西西仪环保工程有限责任公司破产清算案</w:t>
      </w:r>
    </w:p>
    <w:p w14:paraId="7029163B"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rPr>
        <w:t>西安航空发动机集团机电石化设备有限公司破产清算案</w:t>
      </w:r>
    </w:p>
    <w:p w14:paraId="7346C7D9"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rPr>
        <w:t>旬阳县鼎咸房地产开发有限公司重整案</w:t>
      </w:r>
    </w:p>
    <w:p w14:paraId="7D6DB7C1"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rPr>
        <w:t>西安德福建筑劳务工程有限公司破产清算案</w:t>
      </w:r>
    </w:p>
    <w:p w14:paraId="752F64EA"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rPr>
        <w:t>白河海丰汽车部件有限公司破产清算案</w:t>
      </w:r>
    </w:p>
    <w:p w14:paraId="363F6450"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rPr>
        <w:t>宝鸡市赛特数码科技有限责任公司破产清算案</w:t>
      </w:r>
    </w:p>
    <w:p w14:paraId="38F81BEB"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rPr>
        <w:t>西安红星乳品厂破产清算案</w:t>
      </w:r>
    </w:p>
    <w:p w14:paraId="2153CB75"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t>西安唐朝物联科技实业有限公司破产重整案</w:t>
      </w:r>
    </w:p>
    <w:p w14:paraId="26B10D1D"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t>陕西健邦医疗器械有限公司破产清算案</w:t>
      </w:r>
    </w:p>
    <w:p w14:paraId="7150E18E"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t>陕西果维美猕猴桃深加工有限公司破产清算案</w:t>
      </w:r>
    </w:p>
    <w:p w14:paraId="46EA047D"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t>西安经纬正直软件有限责任公司破产清算案</w:t>
      </w:r>
    </w:p>
    <w:p w14:paraId="1ABB0BA6"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szCs w:val="21"/>
        </w:rPr>
      </w:pPr>
      <w:r>
        <w:rPr>
          <w:rFonts w:ascii="微软雅黑" w:eastAsia="微软雅黑" w:hAnsi="微软雅黑" w:cs="微软雅黑" w:hint="eastAsia"/>
          <w:kern w:val="0"/>
          <w:szCs w:val="21"/>
          <w:lang w:val="zh-CN" w:bidi="ar"/>
        </w:rPr>
        <w:t>安康碧海银沙浴业有限责任公司强制清算案</w:t>
      </w:r>
    </w:p>
    <w:p w14:paraId="14BAA9C9" w14:textId="77777777" w:rsidR="008275F0" w:rsidRDefault="00000000">
      <w:pPr>
        <w:numPr>
          <w:ilvl w:val="0"/>
          <w:numId w:val="3"/>
        </w:numPr>
        <w:adjustRightInd w:val="0"/>
        <w:snapToGrid w:val="0"/>
        <w:spacing w:line="276" w:lineRule="auto"/>
        <w:ind w:left="0" w:firstLineChars="0"/>
        <w:rPr>
          <w:rFonts w:ascii="微软雅黑" w:eastAsia="微软雅黑" w:hAnsi="微软雅黑" w:cs="微软雅黑"/>
          <w:kern w:val="0"/>
          <w:szCs w:val="21"/>
          <w:lang w:val="zh-CN" w:bidi="ar"/>
        </w:rPr>
      </w:pPr>
      <w:r>
        <w:rPr>
          <w:rFonts w:ascii="微软雅黑" w:eastAsia="微软雅黑" w:hAnsi="微软雅黑" w:cs="微软雅黑" w:hint="eastAsia"/>
          <w:kern w:val="0"/>
          <w:szCs w:val="21"/>
          <w:lang w:val="zh-CN" w:bidi="ar"/>
        </w:rPr>
        <w:t>陕西嘉华企业集团有限公司强制清算案</w:t>
      </w:r>
    </w:p>
    <w:p w14:paraId="58104CA0" w14:textId="77777777" w:rsidR="008275F0" w:rsidRDefault="00000000">
      <w:pPr>
        <w:numPr>
          <w:ilvl w:val="0"/>
          <w:numId w:val="3"/>
        </w:numPr>
        <w:adjustRightInd w:val="0"/>
        <w:snapToGrid w:val="0"/>
        <w:spacing w:line="276" w:lineRule="auto"/>
        <w:ind w:left="0" w:firstLineChars="0"/>
        <w:rPr>
          <w:rFonts w:ascii="宋体" w:hAnsi="宋体"/>
          <w:sz w:val="28"/>
          <w:szCs w:val="28"/>
        </w:rPr>
      </w:pPr>
      <w:r>
        <w:rPr>
          <w:rFonts w:ascii="微软雅黑" w:eastAsia="微软雅黑" w:hAnsi="微软雅黑" w:cs="微软雅黑" w:hint="eastAsia"/>
          <w:kern w:val="0"/>
          <w:szCs w:val="21"/>
          <w:lang w:val="zh-CN" w:bidi="ar"/>
        </w:rPr>
        <w:t>陕西省特种加工技术开发研究所破产清算案</w:t>
      </w:r>
    </w:p>
    <w:p w14:paraId="04587058" w14:textId="77777777" w:rsidR="008275F0" w:rsidRDefault="00000000">
      <w:pPr>
        <w:numPr>
          <w:ilvl w:val="0"/>
          <w:numId w:val="3"/>
        </w:numPr>
        <w:adjustRightInd w:val="0"/>
        <w:snapToGrid w:val="0"/>
        <w:spacing w:line="276" w:lineRule="auto"/>
        <w:ind w:left="0" w:firstLineChars="0"/>
        <w:rPr>
          <w:rFonts w:ascii="宋体" w:hAnsi="宋体"/>
          <w:sz w:val="28"/>
          <w:szCs w:val="28"/>
        </w:rPr>
      </w:pPr>
      <w:r>
        <w:rPr>
          <w:rFonts w:ascii="微软雅黑" w:eastAsia="微软雅黑" w:hAnsi="微软雅黑" w:cs="微软雅黑" w:hint="eastAsia"/>
          <w:kern w:val="0"/>
          <w:szCs w:val="21"/>
          <w:lang w:val="zh-CN" w:bidi="ar"/>
        </w:rPr>
        <w:lastRenderedPageBreak/>
        <w:t>西安盈和辉煌商业运营管理有限公司强制清算案</w:t>
      </w:r>
    </w:p>
    <w:p w14:paraId="4FDA87C1" w14:textId="77777777" w:rsidR="008275F0" w:rsidRDefault="00000000">
      <w:pPr>
        <w:numPr>
          <w:ilvl w:val="0"/>
          <w:numId w:val="3"/>
        </w:numPr>
        <w:adjustRightInd w:val="0"/>
        <w:snapToGrid w:val="0"/>
        <w:spacing w:line="276" w:lineRule="auto"/>
        <w:ind w:left="0" w:firstLineChars="0"/>
        <w:rPr>
          <w:rFonts w:ascii="宋体" w:hAnsi="宋体"/>
          <w:sz w:val="28"/>
          <w:szCs w:val="28"/>
        </w:rPr>
      </w:pPr>
      <w:r>
        <w:rPr>
          <w:rFonts w:ascii="微软雅黑" w:eastAsia="微软雅黑" w:hAnsi="微软雅黑" w:cs="微软雅黑" w:hint="eastAsia"/>
          <w:kern w:val="0"/>
          <w:szCs w:val="21"/>
          <w:lang w:val="zh-CN" w:bidi="ar"/>
        </w:rPr>
        <w:t>西安津洋油脂有限公司强制清算案。</w:t>
      </w:r>
    </w:p>
    <w:sectPr w:rsidR="008275F0">
      <w:headerReference w:type="even" r:id="rId11"/>
      <w:headerReference w:type="default" r:id="rId12"/>
      <w:footerReference w:type="even" r:id="rId13"/>
      <w:footerReference w:type="default" r:id="rId14"/>
      <w:headerReference w:type="first" r:id="rId15"/>
      <w:footerReference w:type="first" r:id="rId16"/>
      <w:pgSz w:w="11906" w:h="16838"/>
      <w:pgMar w:top="1440" w:right="1803" w:bottom="1440" w:left="1803" w:header="850"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2515" w14:textId="77777777" w:rsidR="00E33BC7" w:rsidRDefault="00E33BC7">
      <w:pPr>
        <w:spacing w:line="240" w:lineRule="auto"/>
        <w:ind w:firstLine="420"/>
      </w:pPr>
      <w:r>
        <w:separator/>
      </w:r>
    </w:p>
  </w:endnote>
  <w:endnote w:type="continuationSeparator" w:id="0">
    <w:p w14:paraId="1A503AE2" w14:textId="77777777" w:rsidR="00E33BC7" w:rsidRDefault="00E33BC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0224" w14:textId="77777777" w:rsidR="008275F0" w:rsidRDefault="00000000">
    <w:pPr>
      <w:pStyle w:val="ac"/>
      <w:framePr w:wrap="around" w:vAnchor="text" w:hAnchor="margin" w:xAlign="center" w:y="1"/>
      <w:ind w:firstLine="360"/>
      <w:rPr>
        <w:rStyle w:val="af4"/>
      </w:rPr>
    </w:pPr>
    <w:r>
      <w:rPr>
        <w:rStyle w:val="af4"/>
      </w:rPr>
      <w:fldChar w:fldCharType="begin"/>
    </w:r>
    <w:r>
      <w:rPr>
        <w:rStyle w:val="af4"/>
      </w:rPr>
      <w:instrText xml:space="preserve">PAGE  </w:instrText>
    </w:r>
    <w:r>
      <w:rPr>
        <w:rStyle w:val="af4"/>
      </w:rPr>
      <w:fldChar w:fldCharType="end"/>
    </w:r>
  </w:p>
  <w:p w14:paraId="7B68D27A" w14:textId="77777777" w:rsidR="008275F0" w:rsidRDefault="008275F0">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4A8E" w14:textId="77777777" w:rsidR="008275F0" w:rsidRDefault="00000000">
    <w:pPr>
      <w:tabs>
        <w:tab w:val="left" w:pos="3780"/>
      </w:tabs>
      <w:spacing w:line="240" w:lineRule="auto"/>
      <w:ind w:firstLineChars="0" w:firstLine="0"/>
      <w:jc w:val="left"/>
      <w:rPr>
        <w:rFonts w:ascii="黑体" w:eastAsia="黑体" w:hAnsi="黑体"/>
        <w:sz w:val="10"/>
        <w:szCs w:val="10"/>
      </w:rPr>
    </w:pPr>
    <w:r>
      <w:rPr>
        <w:rFonts w:ascii="黑体" w:eastAsia="黑体" w:hAnsi="黑体"/>
        <w:noProof/>
        <w:sz w:val="20"/>
      </w:rPr>
      <mc:AlternateContent>
        <mc:Choice Requires="wps">
          <w:drawing>
            <wp:anchor distT="0" distB="0" distL="114300" distR="114300" simplePos="0" relativeHeight="251658240" behindDoc="0" locked="0" layoutInCell="1" allowOverlap="1" wp14:anchorId="2F25F5FB" wp14:editId="5E5A7506">
              <wp:simplePos x="0" y="0"/>
              <wp:positionH relativeFrom="column">
                <wp:posOffset>-66675</wp:posOffset>
              </wp:positionH>
              <wp:positionV relativeFrom="paragraph">
                <wp:posOffset>-6350</wp:posOffset>
              </wp:positionV>
              <wp:extent cx="5400040" cy="0"/>
              <wp:effectExtent l="0" t="0" r="0" b="0"/>
              <wp:wrapNone/>
              <wp:docPr id="4"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4551938A" id="_x0000_t32" coordsize="21600,21600" o:spt="32" o:oned="t" path="m,l21600,21600e" filled="f">
              <v:path arrowok="t" fillok="f" o:connecttype="none"/>
              <o:lock v:ext="edit" shapetype="t"/>
            </v:shapetype>
            <v:shape id="自选图形 7" o:spid="_x0000_s1026" type="#_x0000_t32" style="position:absolute;left:0;text-align:left;margin-left:-5.25pt;margin-top:-.5pt;width:425.2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DswEAAGwDAAAOAAAAZHJzL2Uyb0RvYy54bWysU02PEzEMvSPxH6Lc6UyrLY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"/>
          </w:pict>
        </mc:Fallback>
      </mc:AlternateContent>
    </w:r>
    <w:r>
      <w:rPr>
        <w:noProof/>
      </w:rPr>
      <mc:AlternateContent>
        <mc:Choice Requires="wps">
          <w:drawing>
            <wp:anchor distT="0" distB="0" distL="114300" distR="114300" simplePos="0" relativeHeight="251659264" behindDoc="0" locked="0" layoutInCell="1" allowOverlap="1" wp14:anchorId="4F485506" wp14:editId="24F2ABF6">
              <wp:simplePos x="0" y="0"/>
              <wp:positionH relativeFrom="column">
                <wp:posOffset>4611370</wp:posOffset>
              </wp:positionH>
              <wp:positionV relativeFrom="paragraph">
                <wp:posOffset>1905</wp:posOffset>
              </wp:positionV>
              <wp:extent cx="764540" cy="749935"/>
              <wp:effectExtent l="0" t="0" r="0" b="0"/>
              <wp:wrapNone/>
              <wp:docPr id="5"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14:paraId="715B064D" w14:textId="77777777" w:rsidR="008275F0" w:rsidRDefault="00000000">
                          <w:pPr>
                            <w:ind w:firstLineChars="0" w:firstLine="0"/>
                          </w:pPr>
                          <w:r>
                            <w:rPr>
                              <w:rFonts w:ascii="宋体" w:hAnsi="宋体"/>
                              <w:noProof/>
                            </w:rPr>
                            <w:drawing>
                              <wp:inline distT="0" distB="0" distL="114300" distR="114300" wp14:anchorId="3FCA4828" wp14:editId="4E3EF67B">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type w14:anchorId="4F485506" id="_x0000_t202" coordsize="21600,21600" o:spt="202" path="m,l,21600r21600,l21600,xe">
              <v:stroke joinstyle="miter"/>
              <v:path gradientshapeok="t" o:connecttype="rect"/>
            </v:shapetype>
            <v:shape id="文本框 9" o:spid="_x0000_s1027" type="#_x0000_t202" style="position:absolute;margin-left:363.1pt;margin-top:.15pt;width:60.2pt;height:59.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" filled="f" stroked="f">
              <v:textbox style="mso-fit-shape-to-text:t">
                <w:txbxContent>
                  <w:p w14:paraId="715B064D" w14:textId="77777777" w:rsidR="008275F0" w:rsidRDefault="00000000">
                    <w:pPr>
                      <w:ind w:firstLineChars="0" w:firstLine="0"/>
                    </w:pPr>
                    <w:r>
                      <w:rPr>
                        <w:rFonts w:ascii="宋体" w:hAnsi="宋体"/>
                        <w:noProof/>
                      </w:rPr>
                      <w:drawing>
                        <wp:inline distT="0" distB="0" distL="114300" distR="114300" wp14:anchorId="3FCA4828" wp14:editId="4E3EF67B">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14:paraId="5378D81E" w14:textId="77777777" w:rsidR="008275F0" w:rsidRDefault="00000000">
    <w:pPr>
      <w:tabs>
        <w:tab w:val="left" w:pos="3780"/>
      </w:tabs>
      <w:spacing w:afterLines="20" w:after="48" w:line="240" w:lineRule="auto"/>
      <w:ind w:firstLineChars="0" w:firstLine="0"/>
      <w:jc w:val="left"/>
      <w:rPr>
        <w:rFonts w:ascii="宋体" w:hAnsi="宋体"/>
        <w:sz w:val="18"/>
        <w:szCs w:val="18"/>
      </w:rPr>
    </w:pPr>
    <w:r>
      <w:rPr>
        <w:rFonts w:ascii="宋体" w:hAnsi="宋体" w:hint="eastAsia"/>
        <w:sz w:val="18"/>
        <w:szCs w:val="18"/>
      </w:rPr>
      <w:t xml:space="preserve">地址：西安市长安北路113号大话南门壹中心12层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电话：</w:t>
    </w:r>
    <w:r>
      <w:rPr>
        <w:rFonts w:ascii="宋体" w:hAnsi="宋体"/>
        <w:sz w:val="18"/>
        <w:szCs w:val="18"/>
      </w:rPr>
      <w:t>+</w:t>
    </w:r>
    <w:r>
      <w:rPr>
        <w:rFonts w:ascii="宋体" w:hAnsi="宋体" w:hint="eastAsia"/>
        <w:sz w:val="18"/>
        <w:szCs w:val="18"/>
      </w:rPr>
      <w:t>86-29-87541</w:t>
    </w:r>
    <w:r>
      <w:rPr>
        <w:rFonts w:ascii="宋体" w:hAnsi="宋体"/>
        <w:sz w:val="18"/>
        <w:szCs w:val="18"/>
      </w:rPr>
      <w:t>009</w:t>
    </w:r>
  </w:p>
  <w:p w14:paraId="5E07C905" w14:textId="77777777" w:rsidR="008275F0" w:rsidRDefault="00000000">
    <w:pPr>
      <w:tabs>
        <w:tab w:val="left" w:pos="3780"/>
      </w:tabs>
      <w:spacing w:line="240" w:lineRule="auto"/>
      <w:ind w:firstLineChars="0" w:firstLine="0"/>
      <w:jc w:val="left"/>
      <w:rPr>
        <w:rFonts w:ascii="宋体" w:hAnsi="宋体"/>
        <w:sz w:val="18"/>
        <w:szCs w:val="18"/>
      </w:rPr>
    </w:pPr>
    <w:r>
      <w:rPr>
        <w:rFonts w:ascii="宋体" w:hAnsi="宋体" w:hint="eastAsia"/>
        <w:sz w:val="18"/>
        <w:szCs w:val="18"/>
      </w:rPr>
      <w:t>邮编：7100</w:t>
    </w:r>
    <w:r>
      <w:rPr>
        <w:rFonts w:ascii="宋体" w:hAnsi="宋体"/>
        <w:sz w:val="18"/>
        <w:szCs w:val="18"/>
      </w:rPr>
      <w:t>68</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传真：</w:t>
    </w:r>
    <w:r>
      <w:rPr>
        <w:rFonts w:ascii="宋体" w:hAnsi="宋体"/>
        <w:sz w:val="18"/>
        <w:szCs w:val="18"/>
      </w:rPr>
      <w:t>+</w:t>
    </w:r>
    <w:r>
      <w:rPr>
        <w:rFonts w:ascii="宋体" w:hAnsi="宋体" w:hint="eastAsia"/>
        <w:sz w:val="18"/>
        <w:szCs w:val="18"/>
      </w:rPr>
      <w:t>86-29-87541013</w:t>
    </w:r>
  </w:p>
  <w:p w14:paraId="6BB7A1A6" w14:textId="77777777" w:rsidR="008275F0" w:rsidRDefault="00000000">
    <w:pPr>
      <w:tabs>
        <w:tab w:val="left" w:pos="3780"/>
      </w:tabs>
      <w:spacing w:beforeLines="20" w:before="48" w:line="240" w:lineRule="auto"/>
      <w:ind w:firstLineChars="0" w:firstLine="0"/>
      <w:jc w:val="left"/>
      <w:rPr>
        <w:rFonts w:ascii="宋体" w:hAnsi="宋体"/>
        <w:sz w:val="18"/>
        <w:szCs w:val="18"/>
      </w:rPr>
    </w:pPr>
    <w:r>
      <w:rPr>
        <w:rFonts w:ascii="宋体" w:hAnsi="宋体"/>
        <w:sz w:val="18"/>
        <w:szCs w:val="18"/>
      </w:rPr>
      <w:t>E</w:t>
    </w:r>
    <w:r>
      <w:rPr>
        <w:rFonts w:ascii="宋体" w:hAnsi="宋体" w:hint="eastAsia"/>
        <w:sz w:val="18"/>
        <w:szCs w:val="18"/>
      </w:rPr>
      <w:t xml:space="preserve">mail：Law@bsls.com.cn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网址：www.bsls.com.cn</w:t>
    </w:r>
  </w:p>
  <w:p w14:paraId="7EC15F87" w14:textId="77777777" w:rsidR="008275F0" w:rsidRDefault="00000000">
    <w:pPr>
      <w:pStyle w:val="ac"/>
      <w:framePr w:w="788" w:h="505" w:hRule="exact" w:hSpace="1134" w:vSpace="1134" w:wrap="notBeside" w:vAnchor="page" w:hAnchor="page" w:x="5666" w:y="15886"/>
      <w:ind w:rightChars="-54" w:right="-113" w:firstLine="360"/>
      <w:rPr>
        <w:rStyle w:val="af4"/>
      </w:rPr>
    </w:pPr>
    <w:r>
      <w:rPr>
        <w:rStyle w:val="af4"/>
      </w:rPr>
      <w:fldChar w:fldCharType="begin"/>
    </w:r>
    <w:r>
      <w:rPr>
        <w:rStyle w:val="af4"/>
      </w:rPr>
      <w:instrText xml:space="preserve">PAGE  </w:instrText>
    </w:r>
    <w:r>
      <w:rPr>
        <w:rStyle w:val="af4"/>
      </w:rPr>
      <w:fldChar w:fldCharType="separate"/>
    </w:r>
    <w:r>
      <w:rPr>
        <w:rStyle w:val="af4"/>
      </w:rPr>
      <w:t>1</w:t>
    </w:r>
    <w:r>
      <w:rPr>
        <w:rStyle w:val="af4"/>
      </w:rPr>
      <w:fldChar w:fldCharType="end"/>
    </w:r>
  </w:p>
  <w:p w14:paraId="5B7AB28E" w14:textId="77777777" w:rsidR="008275F0" w:rsidRDefault="008275F0">
    <w:pPr>
      <w:pStyle w:val="ac"/>
      <w:tabs>
        <w:tab w:val="clear" w:pos="4153"/>
        <w:tab w:val="center" w:pos="4111"/>
      </w:tabs>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0BC5" w14:textId="77777777" w:rsidR="008275F0" w:rsidRDefault="008275F0">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D0D8" w14:textId="77777777" w:rsidR="00E33BC7" w:rsidRDefault="00E33BC7">
      <w:pPr>
        <w:ind w:firstLine="420"/>
      </w:pPr>
      <w:r>
        <w:separator/>
      </w:r>
    </w:p>
  </w:footnote>
  <w:footnote w:type="continuationSeparator" w:id="0">
    <w:p w14:paraId="7D72E8DE" w14:textId="77777777" w:rsidR="00E33BC7" w:rsidRDefault="00E33BC7">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F99E" w14:textId="77777777" w:rsidR="008275F0" w:rsidRDefault="008275F0">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49CB" w14:textId="77777777" w:rsidR="008275F0" w:rsidRDefault="00000000">
    <w:pPr>
      <w:tabs>
        <w:tab w:val="left" w:pos="3780"/>
      </w:tabs>
      <w:spacing w:line="240" w:lineRule="auto"/>
      <w:ind w:firstLineChars="0" w:firstLine="0"/>
      <w:jc w:val="left"/>
      <w:rPr>
        <w:rFonts w:ascii="黑体" w:eastAsia="黑体" w:hAnsi="黑体"/>
        <w:b/>
        <w:sz w:val="20"/>
        <w:szCs w:val="21"/>
      </w:rPr>
    </w:pPr>
    <w:r>
      <w:rPr>
        <w:rFonts w:ascii="黑体" w:eastAsia="黑体" w:hAnsi="黑体"/>
        <w:noProof/>
        <w:sz w:val="20"/>
      </w:rPr>
      <mc:AlternateContent>
        <mc:Choice Requires="wps">
          <w:drawing>
            <wp:anchor distT="0" distB="0" distL="114300" distR="114300" simplePos="0" relativeHeight="251656192" behindDoc="0" locked="0" layoutInCell="1" allowOverlap="1" wp14:anchorId="2FC17999" wp14:editId="2C62A066">
              <wp:simplePos x="0" y="0"/>
              <wp:positionH relativeFrom="column">
                <wp:posOffset>-68580</wp:posOffset>
              </wp:positionH>
              <wp:positionV relativeFrom="paragraph">
                <wp:posOffset>460375</wp:posOffset>
              </wp:positionV>
              <wp:extent cx="5400040" cy="0"/>
              <wp:effectExtent l="0" t="0" r="0" b="0"/>
              <wp:wrapNone/>
              <wp:docPr id="2"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7BF2778" id="_x0000_t32" coordsize="21600,21600" o:spt="32" o:oned="t" path="m,l21600,21600e" filled="f">
              <v:path arrowok="t" fillok="f" o:connecttype="none"/>
              <o:lock v:ext="edit" shapetype="t"/>
            </v:shapetype>
            <v:shape id="自选图形 15" o:spid="_x0000_s1026" type="#_x0000_t32" style="position:absolute;left:0;text-align:left;margin-left:-5.4pt;margin-top:36.25pt;width:425.2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DswEAAGwDAAAOAAAAZHJzL2Uyb0RvYy54bWysU02PEzEMvSPxH6Lc6UyrLY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"/>
          </w:pict>
        </mc:Fallback>
      </mc:AlternateContent>
    </w:r>
    <w:r>
      <w:rPr>
        <w:noProof/>
      </w:rPr>
      <w:drawing>
        <wp:inline distT="0" distB="0" distL="114300" distR="114300" wp14:anchorId="5EB03D46" wp14:editId="2A2B8690">
          <wp:extent cx="1695450" cy="47625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rcRect l="21587"/>
                  <a:stretch>
                    <a:fillRect/>
                  </a:stretch>
                </pic:blipFill>
                <pic:spPr>
                  <a:xfrm>
                    <a:off x="0" y="0"/>
                    <a:ext cx="1695450" cy="476250"/>
                  </a:xfrm>
                  <a:prstGeom prst="rect">
                    <a:avLst/>
                  </a:prstGeom>
                  <a:noFill/>
                  <a:ln>
                    <a:noFill/>
                  </a:ln>
                </pic:spPr>
              </pic:pic>
            </a:graphicData>
          </a:graphic>
        </wp:inline>
      </w:drawing>
    </w:r>
    <w:r>
      <w:rPr>
        <w:rFonts w:ascii="黑体" w:eastAsia="黑体" w:hAnsi="黑体"/>
        <w:b/>
        <w:noProof/>
        <w:sz w:val="20"/>
        <w:szCs w:val="21"/>
      </w:rPr>
      <mc:AlternateContent>
        <mc:Choice Requires="wps">
          <w:drawing>
            <wp:anchor distT="0" distB="0" distL="114300" distR="114300" simplePos="0" relativeHeight="251657216" behindDoc="0" locked="0" layoutInCell="1" allowOverlap="1" wp14:anchorId="62D61DE0" wp14:editId="4B44F2DD">
              <wp:simplePos x="0" y="0"/>
              <wp:positionH relativeFrom="column">
                <wp:posOffset>-381000</wp:posOffset>
              </wp:positionH>
              <wp:positionV relativeFrom="paragraph">
                <wp:posOffset>-501650</wp:posOffset>
              </wp:positionV>
              <wp:extent cx="1403350" cy="97155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14:paraId="0CBBBB9C" w14:textId="77777777" w:rsidR="008275F0" w:rsidRDefault="008275F0">
                          <w:pPr>
                            <w:ind w:firstLineChars="0" w:firstLine="0"/>
                          </w:pPr>
                        </w:p>
                      </w:txbxContent>
                    </wps:txbx>
                    <wps:bodyPr wrap="none" upright="1">
                      <a:spAutoFit/>
                    </wps:bodyPr>
                  </wps:wsp>
                </a:graphicData>
              </a:graphic>
            </wp:anchor>
          </w:drawing>
        </mc:Choice>
        <mc:Fallback>
          <w:pict>
            <v:shapetype w14:anchorId="62D61DE0" id="_x0000_t202" coordsize="21600,21600" o:spt="202" path="m,l,21600r21600,l21600,xe">
              <v:stroke joinstyle="miter"/>
              <v:path gradientshapeok="t" o:connecttype="rect"/>
            </v:shapetype>
            <v:shape id="文本框 10" o:spid="_x0000_s1026" type="#_x0000_t202" style="position:absolute;margin-left:-30pt;margin-top:-39.5pt;width:110.5pt;height:76.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" filled="f" stroked="f">
              <v:textbox style="mso-fit-shape-to-text:t">
                <w:txbxContent>
                  <w:p w14:paraId="0CBBBB9C" w14:textId="77777777" w:rsidR="008275F0" w:rsidRDefault="008275F0">
                    <w:pPr>
                      <w:ind w:firstLineChars="0" w:firstLine="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C844" w14:textId="77777777" w:rsidR="008275F0" w:rsidRDefault="008275F0">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5pt;height:14.25pt" o:bullet="t">
        <v:imagedata r:id="rId1" o:title=""/>
      </v:shape>
    </w:pict>
  </w:numPicBullet>
  <w:abstractNum w:abstractNumId="0" w15:restartNumberingAfterBreak="0">
    <w:nsid w:val="2FFE59F1"/>
    <w:multiLevelType w:val="multilevel"/>
    <w:tmpl w:val="2FFE59F1"/>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abstractNum w:abstractNumId="1" w15:restartNumberingAfterBreak="0">
    <w:nsid w:val="38723942"/>
    <w:multiLevelType w:val="multilevel"/>
    <w:tmpl w:val="38723942"/>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abstractNum w:abstractNumId="2" w15:restartNumberingAfterBreak="0">
    <w:nsid w:val="5F1C7D63"/>
    <w:multiLevelType w:val="multilevel"/>
    <w:tmpl w:val="5F1C7D63"/>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num w:numId="1" w16cid:durableId="1468163420">
    <w:abstractNumId w:val="0"/>
  </w:num>
  <w:num w:numId="2" w16cid:durableId="1002514536">
    <w:abstractNumId w:val="2"/>
  </w:num>
  <w:num w:numId="3" w16cid:durableId="176314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DFlYzczMzY0NjE1ZWI3YzM1NTI1ZTcwYzUyNzY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109"/>
    <w:rsid w:val="00160C6E"/>
    <w:rsid w:val="00164AF8"/>
    <w:rsid w:val="00165AAF"/>
    <w:rsid w:val="00165CE5"/>
    <w:rsid w:val="00174D5E"/>
    <w:rsid w:val="00181D56"/>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75F0"/>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3BC7"/>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49745B7"/>
    <w:rsid w:val="0C69056F"/>
    <w:rsid w:val="0F24110D"/>
    <w:rsid w:val="1E37093A"/>
    <w:rsid w:val="1F1C6098"/>
    <w:rsid w:val="20E32C9A"/>
    <w:rsid w:val="22DB535C"/>
    <w:rsid w:val="2DD54BB1"/>
    <w:rsid w:val="3D4E24F9"/>
    <w:rsid w:val="404F5B5A"/>
    <w:rsid w:val="406960D0"/>
    <w:rsid w:val="49EA5985"/>
    <w:rsid w:val="52F23F03"/>
    <w:rsid w:val="55F341AB"/>
    <w:rsid w:val="6BC83BCB"/>
    <w:rsid w:val="74C673DC"/>
    <w:rsid w:val="75855867"/>
    <w:rsid w:val="7DFD787D"/>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2460E6"/>
  <w15:docId w15:val="{A447309D-EC3A-4564-AEB9-4EDAAFD6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Samp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spacing w:line="360" w:lineRule="auto"/>
      <w:ind w:firstLineChars="200" w:firstLine="20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qFormat/>
    <w:pPr>
      <w:keepNext/>
      <w:keepLines/>
      <w:spacing w:before="260" w:after="260" w:line="416" w:lineRule="auto"/>
      <w:ind w:firstLineChars="0" w:firstLine="0"/>
      <w:outlineLvl w:val="1"/>
    </w:pPr>
    <w:rPr>
      <w:rFonts w:ascii="Arial" w:eastAsia="黑体" w:hAnsi="Arial"/>
      <w:b/>
      <w:bCs/>
      <w:sz w:val="32"/>
      <w:szCs w:val="32"/>
      <w:lang w:val="zh-CN"/>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lang w:val="zh-CN"/>
    </w:rPr>
  </w:style>
  <w:style w:type="paragraph" w:styleId="a5">
    <w:name w:val="Body Text"/>
    <w:basedOn w:val="a"/>
    <w:link w:val="a6"/>
    <w:qFormat/>
    <w:pPr>
      <w:spacing w:after="120" w:line="240" w:lineRule="auto"/>
      <w:ind w:firstLineChars="0" w:firstLine="0"/>
    </w:pPr>
    <w:rPr>
      <w:lang w:val="zh-CN"/>
    </w:rPr>
  </w:style>
  <w:style w:type="paragraph" w:styleId="a7">
    <w:name w:val="Block Text"/>
    <w:basedOn w:val="a"/>
    <w:qFormat/>
    <w:pPr>
      <w:spacing w:line="240" w:lineRule="auto"/>
      <w:ind w:leftChars="-340" w:left="-714" w:right="113" w:firstLineChars="394" w:firstLine="1108"/>
      <w:jc w:val="center"/>
    </w:pPr>
    <w:rPr>
      <w:rFonts w:eastAsia="黑体"/>
      <w:b/>
      <w:bCs/>
      <w:sz w:val="28"/>
    </w:rPr>
  </w:style>
  <w:style w:type="paragraph" w:styleId="a8">
    <w:name w:val="Date"/>
    <w:basedOn w:val="a"/>
    <w:next w:val="a"/>
    <w:link w:val="a9"/>
    <w:qFormat/>
    <w:pPr>
      <w:ind w:leftChars="2500" w:left="100"/>
    </w:pPr>
    <w:rPr>
      <w:lang w:val="zh-CN"/>
    </w:rPr>
  </w:style>
  <w:style w:type="paragraph" w:styleId="aa">
    <w:name w:val="Balloon Text"/>
    <w:basedOn w:val="a"/>
    <w:link w:val="ab"/>
    <w:qFormat/>
    <w:pPr>
      <w:spacing w:line="240" w:lineRule="auto"/>
    </w:pPr>
    <w:rPr>
      <w:sz w:val="18"/>
      <w:szCs w:val="18"/>
      <w:lang w:val="zh-CN"/>
    </w:rPr>
  </w:style>
  <w:style w:type="paragraph" w:styleId="ac">
    <w:name w:val="footer"/>
    <w:basedOn w:val="a"/>
    <w:link w:val="ad"/>
    <w:uiPriority w:val="99"/>
    <w:qFormat/>
    <w:pPr>
      <w:tabs>
        <w:tab w:val="center" w:pos="4153"/>
        <w:tab w:val="right" w:pos="8306"/>
      </w:tabs>
      <w:snapToGrid w:val="0"/>
      <w:jc w:val="left"/>
    </w:pPr>
    <w:rPr>
      <w:sz w:val="18"/>
      <w:szCs w:val="18"/>
      <w:lang w:val="zh-CN"/>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line="240" w:lineRule="auto"/>
      <w:ind w:firstLineChars="0" w:firstLine="0"/>
    </w:pPr>
  </w:style>
  <w:style w:type="paragraph" w:styleId="TOC2">
    <w:name w:val="toc 2"/>
    <w:basedOn w:val="a"/>
    <w:next w:val="a"/>
    <w:qFormat/>
    <w:pPr>
      <w:spacing w:line="240" w:lineRule="auto"/>
      <w:ind w:leftChars="200" w:left="420" w:firstLineChars="0" w:firstLine="0"/>
    </w:pPr>
  </w:style>
  <w:style w:type="paragraph" w:styleId="af">
    <w:name w:val="Normal (Web)"/>
    <w:basedOn w:val="a"/>
    <w:qFormat/>
    <w:pPr>
      <w:widowControl/>
      <w:spacing w:before="100" w:beforeAutospacing="1" w:after="100" w:afterAutospacing="1" w:line="240" w:lineRule="auto"/>
      <w:ind w:firstLineChars="0" w:firstLine="0"/>
      <w:jc w:val="left"/>
    </w:pPr>
    <w:rPr>
      <w:rFonts w:ascii="宋体" w:hAnsi="宋体" w:cs="宋体"/>
      <w:kern w:val="0"/>
      <w:sz w:val="24"/>
    </w:rPr>
  </w:style>
  <w:style w:type="paragraph" w:styleId="af0">
    <w:name w:val="annotation subject"/>
    <w:basedOn w:val="a3"/>
    <w:next w:val="a3"/>
    <w:link w:val="af1"/>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0"/>
    <w:qFormat/>
  </w:style>
  <w:style w:type="character" w:styleId="af5">
    <w:name w:val="Hyperlink"/>
    <w:qFormat/>
    <w:rPr>
      <w:color w:val="0000FF"/>
      <w:u w:val="single"/>
    </w:rPr>
  </w:style>
  <w:style w:type="character" w:styleId="af6">
    <w:name w:val="annotation reference"/>
    <w:qFormat/>
    <w:rPr>
      <w:sz w:val="21"/>
      <w:szCs w:val="21"/>
    </w:rPr>
  </w:style>
  <w:style w:type="character" w:customStyle="1" w:styleId="10">
    <w:name w:val="标题 1 字符"/>
    <w:link w:val="1"/>
    <w:qFormat/>
    <w:rPr>
      <w:b/>
      <w:bCs/>
      <w:kern w:val="44"/>
      <w:sz w:val="44"/>
      <w:szCs w:val="44"/>
    </w:rPr>
  </w:style>
  <w:style w:type="character" w:customStyle="1" w:styleId="a9">
    <w:name w:val="日期 字符"/>
    <w:link w:val="a8"/>
    <w:qFormat/>
    <w:rPr>
      <w:kern w:val="2"/>
      <w:sz w:val="21"/>
      <w:szCs w:val="24"/>
    </w:rPr>
  </w:style>
  <w:style w:type="character" w:customStyle="1" w:styleId="20">
    <w:name w:val="标题 2 字符"/>
    <w:link w:val="2"/>
    <w:qFormat/>
    <w:rPr>
      <w:rFonts w:ascii="Arial" w:eastAsia="黑体" w:hAnsi="Arial"/>
      <w:b/>
      <w:bCs/>
      <w:kern w:val="2"/>
      <w:sz w:val="32"/>
      <w:szCs w:val="32"/>
    </w:rPr>
  </w:style>
  <w:style w:type="character" w:customStyle="1" w:styleId="a6">
    <w:name w:val="正文文本 字符"/>
    <w:link w:val="a5"/>
    <w:qFormat/>
    <w:rPr>
      <w:kern w:val="2"/>
      <w:sz w:val="21"/>
      <w:szCs w:val="24"/>
    </w:rPr>
  </w:style>
  <w:style w:type="character" w:customStyle="1" w:styleId="ad">
    <w:name w:val="页脚 字符"/>
    <w:link w:val="ac"/>
    <w:uiPriority w:val="99"/>
    <w:qFormat/>
    <w:rPr>
      <w:kern w:val="2"/>
      <w:sz w:val="18"/>
      <w:szCs w:val="18"/>
    </w:rPr>
  </w:style>
  <w:style w:type="character" w:customStyle="1" w:styleId="a4">
    <w:name w:val="批注文字 字符"/>
    <w:link w:val="a3"/>
    <w:qFormat/>
    <w:rPr>
      <w:kern w:val="2"/>
      <w:sz w:val="21"/>
      <w:szCs w:val="24"/>
    </w:rPr>
  </w:style>
  <w:style w:type="character" w:customStyle="1" w:styleId="af1">
    <w:name w:val="批注主题 字符"/>
    <w:link w:val="af0"/>
    <w:qFormat/>
    <w:rPr>
      <w:b/>
      <w:bCs/>
      <w:kern w:val="2"/>
      <w:sz w:val="21"/>
      <w:szCs w:val="24"/>
    </w:rPr>
  </w:style>
  <w:style w:type="character" w:customStyle="1" w:styleId="ab">
    <w:name w:val="批注框文本 字符"/>
    <w:link w:val="aa"/>
    <w:qFormat/>
    <w:rPr>
      <w:kern w:val="2"/>
      <w:sz w:val="18"/>
      <w:szCs w:val="18"/>
    </w:rPr>
  </w:style>
  <w:style w:type="character" w:customStyle="1" w:styleId="30">
    <w:name w:val="标题 3 字符"/>
    <w:link w:val="3"/>
    <w:semiHidden/>
    <w:qFormat/>
    <w:rPr>
      <w:b/>
      <w:bCs/>
      <w:kern w:val="2"/>
      <w:sz w:val="32"/>
      <w:szCs w:val="32"/>
    </w:rPr>
  </w:style>
  <w:style w:type="character" w:customStyle="1" w:styleId="40">
    <w:name w:val="标题 4 字符"/>
    <w:link w:val="4"/>
    <w:semiHidden/>
    <w:qFormat/>
    <w:rPr>
      <w:rFonts w:ascii="等线 Light" w:eastAsia="等线 Light" w:hAnsi="等线 Light" w:cs="Times New Roman"/>
      <w:b/>
      <w:bCs/>
      <w:kern w:val="2"/>
      <w:sz w:val="28"/>
      <w:szCs w:val="28"/>
    </w:rPr>
  </w:style>
  <w:style w:type="paragraph" w:styleId="af7">
    <w:name w:val="List Paragraph"/>
    <w:basedOn w:val="a"/>
    <w:uiPriority w:val="34"/>
    <w:qFormat/>
    <w:pPr>
      <w:spacing w:line="240" w:lineRule="auto"/>
      <w:ind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18392141495@163.com"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FF264-CA67-43A7-AD43-D7030610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157</Words>
  <Characters>900</Characters>
  <Application>Microsoft Office Word</Application>
  <DocSecurity>0</DocSecurity>
  <Lines>7</Lines>
  <Paragraphs>2</Paragraphs>
  <ScaleCrop>false</ScaleCrop>
  <Company>Sky123.Org</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博硕律师</dc:creator>
  <cp:lastModifiedBy>张代辉</cp:lastModifiedBy>
  <cp:revision>4</cp:revision>
  <cp:lastPrinted>2019-03-12T02:01:00Z</cp:lastPrinted>
  <dcterms:created xsi:type="dcterms:W3CDTF">2019-03-28T01:25:00Z</dcterms:created>
  <dcterms:modified xsi:type="dcterms:W3CDTF">2022-10-25T09:06:00Z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6F1D4410629F44CA83269B37014DA17F</vt:lpwstr>
  </property>
</Properties>
</file>