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pict>
          <v:shape id="图片 3" o:spid="_x0000_s2050" o:spt="75" alt="/Users/yql/Desktop/lq64cgA4W9ank5c2zkyfb4ZluZwP.jpglq64cgA4W9ank5c2zkyfb4ZluZwP" type="#_x0000_t75" style="position:absolute;left:0pt;margin-left:0pt;margin-top:3pt;height:219.75pt;width:146.5p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/>
            <v:imagedata r:id="rId12" o:title="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姓名 </w:t>
      </w:r>
      <w:r>
        <w:rPr>
          <w:rFonts w:hint="eastAsia" w:ascii="微软雅黑" w:hAnsi="微软雅黑" w:eastAsia="微软雅黑"/>
          <w:b/>
          <w:sz w:val="28"/>
          <w:szCs w:val="28"/>
          <w:lang w:eastAsia="zh-Hans"/>
        </w:rPr>
        <w:t>姚其琳</w:t>
      </w:r>
    </w:p>
    <w:p>
      <w:pPr>
        <w:pBdr>
          <w:bottom w:val="single" w:color="BFBFBF" w:sz="2" w:space="1"/>
        </w:pBd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40" w:lineRule="auto"/>
        <w:ind w:firstLine="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 xml:space="preserve">职务 </w:t>
      </w:r>
      <w:r>
        <w:rPr>
          <w:rFonts w:hint="eastAsia" w:ascii="微软雅黑" w:hAnsi="微软雅黑" w:eastAsia="微软雅黑"/>
          <w:szCs w:val="21"/>
          <w:lang w:val="en-US" w:eastAsia="zh-CN"/>
        </w:rPr>
        <w:t>专职律师、知识产权业务中心秘书</w:t>
      </w:r>
      <w:bookmarkStart w:id="1" w:name="_GoBack"/>
      <w:bookmarkEnd w:id="1"/>
    </w:p>
    <w:p>
      <w:pPr>
        <w:adjustRightInd w:val="0"/>
        <w:snapToGrid w:val="0"/>
        <w:spacing w:line="240" w:lineRule="auto"/>
        <w:ind w:firstLine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bCs/>
          <w:szCs w:val="21"/>
        </w:rPr>
        <w:t>劳动与社会保障</w:t>
      </w:r>
      <w:r>
        <w:rPr>
          <w:rFonts w:hint="eastAsia" w:ascii="微软雅黑" w:hAnsi="微软雅黑" w:eastAsia="微软雅黑"/>
          <w:bCs/>
          <w:szCs w:val="21"/>
          <w:lang w:eastAsia="zh-CN"/>
        </w:rPr>
        <w:t>；</w:t>
      </w:r>
      <w:r>
        <w:rPr>
          <w:rFonts w:hint="eastAsia" w:ascii="微软雅黑" w:hAnsi="微软雅黑" w:eastAsia="微软雅黑"/>
          <w:bCs/>
          <w:szCs w:val="21"/>
        </w:rPr>
        <w:t>公司与并购</w:t>
      </w:r>
      <w:r>
        <w:rPr>
          <w:rFonts w:hint="eastAsia" w:ascii="微软雅黑" w:hAnsi="微软雅黑" w:eastAsia="微软雅黑"/>
          <w:bCs/>
          <w:szCs w:val="21"/>
          <w:lang w:eastAsia="zh-CN"/>
        </w:rPr>
        <w:t>；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婚姻家事</w:t>
      </w:r>
      <w:r>
        <w:rPr>
          <w:rFonts w:hint="eastAsia" w:ascii="微软雅黑" w:hAnsi="微软雅黑" w:eastAsia="微软雅黑"/>
          <w:bCs/>
          <w:szCs w:val="21"/>
        </w:rPr>
        <w:t>与私人财富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管理</w:t>
      </w:r>
      <w:r>
        <w:rPr>
          <w:rFonts w:hint="eastAsia" w:ascii="微软雅黑" w:hAnsi="微软雅黑" w:eastAsia="微软雅黑"/>
          <w:bCs/>
          <w:szCs w:val="21"/>
          <w:lang w:val="en-US" w:eastAsia="zh-CN"/>
        </w:rPr>
        <w:t>等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1"/>
        </w:rPr>
        <w:t>中国</w:t>
      </w:r>
      <w:bookmarkStart w:id="0" w:name="_Hlk115426121"/>
      <w:r>
        <w:rPr>
          <w:rFonts w:hint="eastAsia" w:ascii="微软雅黑" w:hAnsi="微软雅黑" w:eastAsia="微软雅黑"/>
          <w:szCs w:val="21"/>
        </w:rPr>
        <w:t>执业律师</w:t>
      </w:r>
      <w:bookmarkEnd w:id="0"/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1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电    话：</w:t>
      </w:r>
      <w:r>
        <w:rPr>
          <w:rFonts w:ascii="微软雅黑" w:hAnsi="微软雅黑" w:eastAsia="微软雅黑"/>
          <w:szCs w:val="21"/>
        </w:rPr>
        <w:t>15291488819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邮    箱：</w:t>
      </w:r>
      <w:r>
        <w:rPr>
          <w:rFonts w:ascii="微软雅黑" w:hAnsi="微软雅黑" w:eastAsia="微软雅黑"/>
          <w:szCs w:val="21"/>
        </w:rPr>
        <w:t>287689055@</w:t>
      </w:r>
      <w:r>
        <w:rPr>
          <w:rFonts w:hint="eastAsia" w:ascii="微软雅黑" w:hAnsi="微软雅黑" w:eastAsia="微软雅黑"/>
          <w:szCs w:val="21"/>
          <w:lang w:eastAsia="zh-Hans"/>
        </w:rPr>
        <w:t>qq</w:t>
      </w:r>
      <w:r>
        <w:rPr>
          <w:rFonts w:hint="eastAsia" w:ascii="微软雅黑" w:hAnsi="微软雅黑" w:eastAsia="微软雅黑"/>
          <w:szCs w:val="21"/>
        </w:rPr>
        <w:t>.com</w:t>
      </w:r>
    </w:p>
    <w:p>
      <w:pPr>
        <w:tabs>
          <w:tab w:val="left" w:pos="2040"/>
        </w:tabs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执业证号：</w:t>
      </w:r>
      <w:r>
        <w:rPr>
          <w:rFonts w:hint="eastAsia" w:ascii="微软雅黑" w:hAnsi="微软雅黑" w:eastAsia="微软雅黑"/>
          <w:szCs w:val="21"/>
        </w:rPr>
        <w:t>1</w:t>
      </w:r>
      <w:r>
        <w:rPr>
          <w:rFonts w:ascii="微软雅黑" w:hAnsi="微软雅黑" w:eastAsia="微软雅黑"/>
          <w:szCs w:val="21"/>
        </w:rPr>
        <w:t>6101202211439358</w:t>
      </w:r>
    </w:p>
    <w:p>
      <w:pPr>
        <w:pStyle w:val="2"/>
        <w:ind w:left="0" w:leftChars="0" w:firstLine="0" w:firstLineChars="0"/>
        <w:rPr>
          <w:rFonts w:ascii="微软雅黑" w:hAnsi="微软雅黑" w:eastAsia="微软雅黑"/>
          <w:szCs w:val="21"/>
        </w:rPr>
      </w:pPr>
    </w:p>
    <w:p>
      <w:pPr>
        <w:pBdr>
          <w:top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eastAsia="zh-Hans"/>
        </w:rPr>
        <w:t>姚其琳</w:t>
      </w:r>
      <w:r>
        <w:rPr>
          <w:rFonts w:hint="eastAsia" w:ascii="微软雅黑" w:hAnsi="微软雅黑" w:eastAsia="微软雅黑"/>
          <w:szCs w:val="21"/>
        </w:rPr>
        <w:t>，陕西博硕律师事务所律师。专注于</w:t>
      </w:r>
      <w:r>
        <w:rPr>
          <w:rFonts w:hint="eastAsia" w:ascii="微软雅黑" w:hAnsi="微软雅黑" w:eastAsia="微软雅黑"/>
          <w:bCs/>
          <w:szCs w:val="21"/>
        </w:rPr>
        <w:t>劳动人事争议案件仲裁、诉讼代理</w:t>
      </w:r>
      <w:r>
        <w:rPr>
          <w:rFonts w:ascii="微软雅黑" w:hAnsi="微软雅黑" w:eastAsia="微软雅黑"/>
          <w:bCs/>
          <w:szCs w:val="21"/>
        </w:rPr>
        <w:t>，</w:t>
      </w:r>
      <w:r>
        <w:rPr>
          <w:rFonts w:hint="eastAsia" w:ascii="微软雅黑" w:hAnsi="微软雅黑" w:eastAsia="微软雅黑"/>
          <w:bCs/>
          <w:szCs w:val="21"/>
        </w:rPr>
        <w:t>人力资源专项法律顾问服务</w:t>
      </w:r>
      <w:r>
        <w:rPr>
          <w:rFonts w:ascii="微软雅黑" w:hAnsi="微软雅黑" w:eastAsia="微软雅黑"/>
          <w:bCs/>
          <w:szCs w:val="21"/>
        </w:rPr>
        <w:t>，</w:t>
      </w:r>
      <w:r>
        <w:rPr>
          <w:rFonts w:hint="eastAsia" w:ascii="微软雅黑" w:hAnsi="微软雅黑" w:eastAsia="微软雅黑"/>
          <w:bCs/>
          <w:szCs w:val="21"/>
        </w:rPr>
        <w:t>用人单位用工规划方案设计</w:t>
      </w:r>
      <w:r>
        <w:rPr>
          <w:rFonts w:ascii="微软雅黑" w:hAnsi="微软雅黑" w:eastAsia="微软雅黑"/>
          <w:bCs/>
          <w:szCs w:val="21"/>
        </w:rPr>
        <w:t>，</w:t>
      </w:r>
      <w:r>
        <w:rPr>
          <w:rFonts w:hint="eastAsia" w:ascii="微软雅黑" w:hAnsi="微软雅黑" w:eastAsia="微软雅黑"/>
          <w:bCs/>
          <w:szCs w:val="21"/>
        </w:rPr>
        <w:t>员工裁员安置方案设计执行等领域</w:t>
      </w:r>
      <w:r>
        <w:rPr>
          <w:rFonts w:ascii="微软雅黑" w:hAnsi="微软雅黑" w:eastAsia="微软雅黑"/>
          <w:bCs/>
          <w:szCs w:val="21"/>
        </w:rPr>
        <w:t>；</w:t>
      </w:r>
      <w:r>
        <w:rPr>
          <w:rFonts w:hint="eastAsia" w:ascii="微软雅黑" w:hAnsi="微软雅黑" w:eastAsia="微软雅黑"/>
          <w:bCs/>
          <w:szCs w:val="21"/>
        </w:rPr>
        <w:t>服务范围涵盖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企业常年法律顾问</w:t>
      </w:r>
      <w:r>
        <w:rPr>
          <w:rFonts w:ascii="微软雅黑" w:hAnsi="微软雅黑" w:eastAsia="微软雅黑"/>
          <w:bCs/>
          <w:szCs w:val="21"/>
          <w:lang w:eastAsia="zh-Hans"/>
        </w:rPr>
        <w:t>、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群体性劳动纠纷处理</w:t>
      </w:r>
      <w:r>
        <w:rPr>
          <w:rFonts w:ascii="微软雅黑" w:hAnsi="微软雅黑" w:eastAsia="微软雅黑"/>
          <w:bCs/>
          <w:szCs w:val="21"/>
          <w:lang w:eastAsia="zh-Hans"/>
        </w:rPr>
        <w:t>、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企业合规管理</w:t>
      </w:r>
      <w:r>
        <w:rPr>
          <w:rFonts w:ascii="微软雅黑" w:hAnsi="微软雅黑" w:eastAsia="微软雅黑"/>
          <w:bCs/>
          <w:szCs w:val="21"/>
          <w:lang w:eastAsia="zh-Hans"/>
        </w:rPr>
        <w:t>、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劳动法律实务专项服务</w:t>
      </w:r>
      <w:r>
        <w:rPr>
          <w:rFonts w:hint="eastAsia" w:ascii="微软雅黑" w:hAnsi="微软雅黑" w:eastAsia="微软雅黑"/>
          <w:bCs/>
          <w:szCs w:val="21"/>
        </w:rPr>
        <w:t>等。</w:t>
      </w:r>
    </w:p>
    <w:p>
      <w:pP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西北大学现代学院 本科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西北政法大学 本科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2013年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西安市碑林区公证处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2014年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西安市莲湖区法院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2015年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西安市莲湖区公证处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2020</w:t>
      </w:r>
      <w:r>
        <w:rPr>
          <w:rFonts w:hint="eastAsia" w:ascii="微软雅黑" w:hAnsi="微软雅黑" w:eastAsia="微软雅黑"/>
          <w:szCs w:val="21"/>
          <w:lang w:eastAsia="zh-Hans"/>
        </w:rPr>
        <w:t>年</w:t>
      </w:r>
      <w:r>
        <w:rPr>
          <w:rFonts w:ascii="微软雅黑" w:hAnsi="微软雅黑" w:eastAsia="微软雅黑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陕西博硕律师事务所  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3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numPr>
          <w:ilvl w:val="0"/>
          <w:numId w:val="1"/>
        </w:numPr>
        <w:tabs>
          <w:tab w:val="clear" w:pos="420"/>
        </w:tabs>
        <w:adjustRightInd w:val="0"/>
        <w:snapToGrid w:val="0"/>
        <w:spacing w:line="273" w:lineRule="auto"/>
        <w:ind w:left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陕西四达全轴承有限公司法律顾问</w:t>
      </w:r>
    </w:p>
    <w:p>
      <w:pPr>
        <w:numPr>
          <w:ilvl w:val="0"/>
          <w:numId w:val="1"/>
        </w:numPr>
        <w:tabs>
          <w:tab w:val="clear" w:pos="420"/>
        </w:tabs>
        <w:adjustRightInd w:val="0"/>
        <w:snapToGrid w:val="0"/>
        <w:spacing w:line="273" w:lineRule="auto"/>
        <w:ind w:left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陕西大唐燃气安全科技股份有限公司法律顾问</w:t>
      </w:r>
    </w:p>
    <w:p>
      <w:pPr>
        <w:numPr>
          <w:ilvl w:val="0"/>
          <w:numId w:val="1"/>
        </w:numPr>
        <w:tabs>
          <w:tab w:val="clear" w:pos="420"/>
        </w:tabs>
        <w:adjustRightInd w:val="0"/>
        <w:snapToGrid w:val="0"/>
        <w:spacing w:line="273" w:lineRule="auto"/>
        <w:ind w:left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西安酷编教育科技有限公司法律顾问</w:t>
      </w:r>
    </w:p>
    <w:p>
      <w:pPr>
        <w:numPr>
          <w:ilvl w:val="0"/>
          <w:numId w:val="1"/>
        </w:numPr>
        <w:tabs>
          <w:tab w:val="clear" w:pos="420"/>
        </w:tabs>
        <w:adjustRightInd w:val="0"/>
        <w:snapToGrid w:val="0"/>
        <w:spacing w:line="273" w:lineRule="auto"/>
        <w:ind w:left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陕西三隆机电有限公司法律顾问</w:t>
      </w:r>
    </w:p>
    <w:p>
      <w:pPr>
        <w:numPr>
          <w:ilvl w:val="0"/>
          <w:numId w:val="1"/>
        </w:numPr>
        <w:tabs>
          <w:tab w:val="clear" w:pos="420"/>
        </w:tabs>
        <w:adjustRightInd w:val="0"/>
        <w:snapToGrid w:val="0"/>
        <w:spacing w:line="273" w:lineRule="auto"/>
        <w:ind w:left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西安曲江临潼文化旅游发展有限公司雅致东方酒店分公司（专项</w:t>
      </w:r>
      <w:r>
        <w:rPr>
          <w:rFonts w:hint="eastAsia" w:ascii="微软雅黑" w:hAnsi="微软雅黑" w:eastAsia="微软雅黑"/>
          <w:lang w:eastAsia="zh-Hans"/>
        </w:rPr>
        <w:t>法律服务</w:t>
      </w:r>
      <w:r>
        <w:rPr>
          <w:rFonts w:hint="eastAsia" w:ascii="微软雅黑" w:hAnsi="微软雅黑" w:eastAsia="微软雅黑"/>
        </w:rPr>
        <w:t>）</w:t>
      </w:r>
    </w:p>
    <w:p>
      <w:pPr>
        <w:numPr>
          <w:ilvl w:val="0"/>
          <w:numId w:val="1"/>
        </w:numPr>
        <w:tabs>
          <w:tab w:val="clear" w:pos="420"/>
        </w:tabs>
        <w:adjustRightInd w:val="0"/>
        <w:snapToGrid w:val="0"/>
        <w:spacing w:line="273" w:lineRule="auto"/>
        <w:ind w:left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西安真爱服务事业股份有限公司、西安和艾物业管理有限公司与张碧茹劳动</w:t>
      </w:r>
      <w:r>
        <w:rPr>
          <w:rFonts w:hint="eastAsia" w:ascii="微软雅黑" w:hAnsi="微软雅黑" w:eastAsia="微软雅黑"/>
          <w:lang w:eastAsia="zh-Hans"/>
        </w:rPr>
        <w:t>争议</w:t>
      </w:r>
      <w:r>
        <w:rPr>
          <w:rFonts w:hint="eastAsia" w:ascii="微软雅黑" w:hAnsi="微软雅黑" w:eastAsia="微软雅黑"/>
        </w:rPr>
        <w:t>纠纷案</w:t>
      </w:r>
    </w:p>
    <w:p>
      <w:pPr>
        <w:numPr>
          <w:ilvl w:val="0"/>
          <w:numId w:val="1"/>
        </w:numPr>
        <w:tabs>
          <w:tab w:val="clear" w:pos="420"/>
        </w:tabs>
        <w:adjustRightInd w:val="0"/>
        <w:snapToGrid w:val="0"/>
        <w:spacing w:line="273" w:lineRule="auto"/>
        <w:ind w:left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西部机场集团建设工程（西安）有限公司与王兴学、王雅妮劳动争议纠纷案</w:t>
      </w:r>
    </w:p>
    <w:p>
      <w:pPr>
        <w:numPr>
          <w:ilvl w:val="0"/>
          <w:numId w:val="1"/>
        </w:numPr>
        <w:tabs>
          <w:tab w:val="clear" w:pos="420"/>
        </w:tabs>
        <w:adjustRightInd w:val="0"/>
        <w:snapToGrid w:val="0"/>
        <w:spacing w:line="273" w:lineRule="auto"/>
        <w:ind w:left="0" w:firstLineChars="0"/>
      </w:pPr>
      <w:r>
        <w:rPr>
          <w:rFonts w:hint="eastAsia" w:ascii="微软雅黑" w:hAnsi="微软雅黑" w:eastAsia="微软雅黑"/>
        </w:rPr>
        <w:t>西安市应急管理局</w:t>
      </w:r>
      <w:r>
        <w:rPr>
          <w:rFonts w:hint="eastAsia" w:ascii="微软雅黑" w:hAnsi="微软雅黑" w:eastAsia="微软雅黑"/>
          <w:lang w:eastAsia="zh-Hans"/>
        </w:rPr>
        <w:t>与</w:t>
      </w:r>
      <w:r>
        <w:rPr>
          <w:rFonts w:hint="eastAsia" w:ascii="微软雅黑" w:hAnsi="微软雅黑" w:eastAsia="微软雅黑"/>
        </w:rPr>
        <w:t>上海外服（西安）人力资源有限公司、多名</w:t>
      </w:r>
      <w:r>
        <w:rPr>
          <w:rFonts w:hint="eastAsia" w:ascii="微软雅黑" w:hAnsi="微软雅黑" w:eastAsia="微软雅黑"/>
          <w:lang w:eastAsia="zh-Hans"/>
        </w:rPr>
        <w:t>劳动者系列劳动争议纠纷案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624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1031" o:spid="_x0000_s1031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1033" o:spid="_x0000_s1033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5" o:spt="75" type="#_x0000_t75" style="height:45.75pt;width:45.7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2"/>
      <w:framePr w:w="788" w:h="505" w:hRule="exact" w:hSpace="1134" w:vSpace="1134" w:wrap="notBeside" w:vAnchor="page" w:hAnchor="page" w:x="5666" w:y="15886"/>
      <w:ind w:right="-113" w:rightChars="-54" w:firstLine="360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2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pict>
        <v:shape id="_x0000_s1044" o:spid="_x0000_s1044" o:spt="75" type="#_x0000_t75" style="position:absolute;left:0pt;margin-left:0.85pt;margin-top:9.15pt;height:24.1pt;width:144.5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带名字Logo"/>
          <o:lock v:ext="edit" aspectratio="f"/>
        </v:shape>
      </w:pict>
    </w:r>
    <w:r>
      <w:rPr>
        <w:rFonts w:ascii="黑体" w:hAnsi="黑体" w:eastAsia="黑体"/>
        <w:sz w:val="20"/>
      </w:rPr>
      <w:pict>
        <v:shape id="_x0000_s1039" o:spid="_x0000_s1039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ascii="黑体" w:hAnsi="黑体" w:eastAsia="黑体"/>
        <w:b/>
        <w:sz w:val="20"/>
        <w:szCs w:val="21"/>
      </w:rPr>
      <w:pict>
        <v:shape id="_x0000_s1034" o:spid="_x0000_s1034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abstractNum w:abstractNumId="0">
    <w:nsid w:val="26E55331"/>
    <w:multiLevelType w:val="multilevel"/>
    <w:tmpl w:val="26E55331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31"/>
        <o:r id="V:Rule2" type="connector" idref="#_x0000_s103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674A"/>
    <w:rsid w:val="00027C5E"/>
    <w:rsid w:val="00042B5C"/>
    <w:rsid w:val="00052C15"/>
    <w:rsid w:val="0005785E"/>
    <w:rsid w:val="000633EE"/>
    <w:rsid w:val="000806D5"/>
    <w:rsid w:val="00084BE7"/>
    <w:rsid w:val="00094C12"/>
    <w:rsid w:val="000B5630"/>
    <w:rsid w:val="000C1E62"/>
    <w:rsid w:val="000C7223"/>
    <w:rsid w:val="000C7C55"/>
    <w:rsid w:val="000D0BF8"/>
    <w:rsid w:val="000D1F7B"/>
    <w:rsid w:val="000D5791"/>
    <w:rsid w:val="000D5E59"/>
    <w:rsid w:val="000E10AF"/>
    <w:rsid w:val="000E1F39"/>
    <w:rsid w:val="000E2D02"/>
    <w:rsid w:val="001158EC"/>
    <w:rsid w:val="00116E6C"/>
    <w:rsid w:val="00127264"/>
    <w:rsid w:val="001303F8"/>
    <w:rsid w:val="001323E9"/>
    <w:rsid w:val="001329F3"/>
    <w:rsid w:val="00133FA2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C487C"/>
    <w:rsid w:val="001D0124"/>
    <w:rsid w:val="001D5041"/>
    <w:rsid w:val="001D7D09"/>
    <w:rsid w:val="001F26B2"/>
    <w:rsid w:val="001F4806"/>
    <w:rsid w:val="00203F4B"/>
    <w:rsid w:val="00206C44"/>
    <w:rsid w:val="002224E0"/>
    <w:rsid w:val="00224F9B"/>
    <w:rsid w:val="00225E37"/>
    <w:rsid w:val="0022672A"/>
    <w:rsid w:val="00227643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022DE"/>
    <w:rsid w:val="003108A9"/>
    <w:rsid w:val="003148F6"/>
    <w:rsid w:val="00315CCA"/>
    <w:rsid w:val="003160C4"/>
    <w:rsid w:val="003206B8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755A9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37FA9"/>
    <w:rsid w:val="00456005"/>
    <w:rsid w:val="00464396"/>
    <w:rsid w:val="004651CC"/>
    <w:rsid w:val="00475E20"/>
    <w:rsid w:val="00480C5E"/>
    <w:rsid w:val="004939CD"/>
    <w:rsid w:val="0049471E"/>
    <w:rsid w:val="00495E7B"/>
    <w:rsid w:val="004A2F9B"/>
    <w:rsid w:val="004A4737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17E82"/>
    <w:rsid w:val="005226A0"/>
    <w:rsid w:val="005242D1"/>
    <w:rsid w:val="005349FD"/>
    <w:rsid w:val="00537B5C"/>
    <w:rsid w:val="00542C66"/>
    <w:rsid w:val="0055483F"/>
    <w:rsid w:val="0056330F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B7866"/>
    <w:rsid w:val="005C2D71"/>
    <w:rsid w:val="005C6112"/>
    <w:rsid w:val="005C78B0"/>
    <w:rsid w:val="005E4856"/>
    <w:rsid w:val="005F2C7E"/>
    <w:rsid w:val="00600A70"/>
    <w:rsid w:val="006069D0"/>
    <w:rsid w:val="0060729C"/>
    <w:rsid w:val="00615148"/>
    <w:rsid w:val="0061531E"/>
    <w:rsid w:val="00620874"/>
    <w:rsid w:val="006275BD"/>
    <w:rsid w:val="00643D4D"/>
    <w:rsid w:val="00650E2E"/>
    <w:rsid w:val="00654D94"/>
    <w:rsid w:val="006552AF"/>
    <w:rsid w:val="00656482"/>
    <w:rsid w:val="00656C75"/>
    <w:rsid w:val="006705D2"/>
    <w:rsid w:val="0067091F"/>
    <w:rsid w:val="0067120D"/>
    <w:rsid w:val="00677D22"/>
    <w:rsid w:val="0068053B"/>
    <w:rsid w:val="00687399"/>
    <w:rsid w:val="006A1952"/>
    <w:rsid w:val="006C4E2C"/>
    <w:rsid w:val="006E0B5F"/>
    <w:rsid w:val="0070246C"/>
    <w:rsid w:val="0070360C"/>
    <w:rsid w:val="00704E71"/>
    <w:rsid w:val="00710C6B"/>
    <w:rsid w:val="0071395B"/>
    <w:rsid w:val="007209EB"/>
    <w:rsid w:val="00726070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D2EC0"/>
    <w:rsid w:val="007E44A5"/>
    <w:rsid w:val="00800B30"/>
    <w:rsid w:val="008279FD"/>
    <w:rsid w:val="008404ED"/>
    <w:rsid w:val="0084447E"/>
    <w:rsid w:val="00857FE6"/>
    <w:rsid w:val="00862009"/>
    <w:rsid w:val="00870D05"/>
    <w:rsid w:val="0087289A"/>
    <w:rsid w:val="00877A38"/>
    <w:rsid w:val="0088076E"/>
    <w:rsid w:val="00881A5D"/>
    <w:rsid w:val="00885037"/>
    <w:rsid w:val="008854F5"/>
    <w:rsid w:val="00885D49"/>
    <w:rsid w:val="00886AB4"/>
    <w:rsid w:val="00893DF2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6A7F"/>
    <w:rsid w:val="00934E01"/>
    <w:rsid w:val="009411EC"/>
    <w:rsid w:val="00951F8B"/>
    <w:rsid w:val="00953AD4"/>
    <w:rsid w:val="00955CC6"/>
    <w:rsid w:val="00956E37"/>
    <w:rsid w:val="009719CB"/>
    <w:rsid w:val="00971F6F"/>
    <w:rsid w:val="00983195"/>
    <w:rsid w:val="00992E50"/>
    <w:rsid w:val="009945B8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F210F"/>
    <w:rsid w:val="00B04487"/>
    <w:rsid w:val="00B11FBE"/>
    <w:rsid w:val="00B17C34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0062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C01995"/>
    <w:rsid w:val="00C03435"/>
    <w:rsid w:val="00C069A9"/>
    <w:rsid w:val="00C06D79"/>
    <w:rsid w:val="00C26010"/>
    <w:rsid w:val="00C33FBE"/>
    <w:rsid w:val="00C36D5E"/>
    <w:rsid w:val="00C3785B"/>
    <w:rsid w:val="00C4549A"/>
    <w:rsid w:val="00C518BA"/>
    <w:rsid w:val="00C521D4"/>
    <w:rsid w:val="00C53EC2"/>
    <w:rsid w:val="00C5485D"/>
    <w:rsid w:val="00C62133"/>
    <w:rsid w:val="00C669D4"/>
    <w:rsid w:val="00C852BA"/>
    <w:rsid w:val="00C86ECA"/>
    <w:rsid w:val="00C9537C"/>
    <w:rsid w:val="00CA00C0"/>
    <w:rsid w:val="00CB3F8C"/>
    <w:rsid w:val="00CB6581"/>
    <w:rsid w:val="00CC1987"/>
    <w:rsid w:val="00CC24D6"/>
    <w:rsid w:val="00CD2DBA"/>
    <w:rsid w:val="00CE248A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D3EE2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EB3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967B5"/>
    <w:rsid w:val="00FA3DFC"/>
    <w:rsid w:val="00FB010E"/>
    <w:rsid w:val="00FC50E7"/>
    <w:rsid w:val="00FC5907"/>
    <w:rsid w:val="00FE6D29"/>
    <w:rsid w:val="00FF42AC"/>
    <w:rsid w:val="45636443"/>
    <w:rsid w:val="65133FFD"/>
    <w:rsid w:val="76DA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5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paragraph" w:styleId="6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3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 w:val="18"/>
      <w:szCs w:val="18"/>
    </w:rPr>
  </w:style>
  <w:style w:type="paragraph" w:styleId="3">
    <w:name w:val="Body Text"/>
    <w:basedOn w:val="1"/>
    <w:link w:val="28"/>
    <w:qFormat/>
    <w:uiPriority w:val="0"/>
    <w:pPr>
      <w:spacing w:after="120" w:line="240" w:lineRule="auto"/>
      <w:ind w:firstLine="0" w:firstLineChars="0"/>
    </w:pPr>
    <w:rPr>
      <w:lang w:val="zh-CN" w:eastAsia="zh-CN"/>
    </w:rPr>
  </w:style>
  <w:style w:type="paragraph" w:styleId="8">
    <w:name w:val="annotation text"/>
    <w:basedOn w:val="1"/>
    <w:link w:val="30"/>
    <w:qFormat/>
    <w:uiPriority w:val="0"/>
    <w:pPr>
      <w:jc w:val="left"/>
    </w:pPr>
    <w:rPr>
      <w:lang w:val="zh-CN" w:eastAsia="zh-CN"/>
    </w:rPr>
  </w:style>
  <w:style w:type="paragraph" w:styleId="9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10">
    <w:name w:val="Date"/>
    <w:basedOn w:val="1"/>
    <w:next w:val="1"/>
    <w:link w:val="26"/>
    <w:qFormat/>
    <w:uiPriority w:val="0"/>
    <w:pPr>
      <w:ind w:left="100" w:leftChars="2500"/>
    </w:pPr>
    <w:rPr>
      <w:lang w:val="zh-CN" w:eastAsia="zh-CN"/>
    </w:rPr>
  </w:style>
  <w:style w:type="paragraph" w:styleId="11">
    <w:name w:val="Balloon Text"/>
    <w:basedOn w:val="1"/>
    <w:link w:val="32"/>
    <w:qFormat/>
    <w:uiPriority w:val="0"/>
    <w:pPr>
      <w:spacing w:line="240" w:lineRule="auto"/>
    </w:pPr>
    <w:rPr>
      <w:sz w:val="18"/>
      <w:szCs w:val="18"/>
      <w:lang w:val="zh-CN" w:eastAsia="zh-CN"/>
    </w:rPr>
  </w:style>
  <w:style w:type="paragraph" w:styleId="12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5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8"/>
    <w:next w:val="8"/>
    <w:link w:val="31"/>
    <w:qFormat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字符"/>
    <w:link w:val="4"/>
    <w:qFormat/>
    <w:uiPriority w:val="0"/>
    <w:rPr>
      <w:b/>
      <w:bCs/>
      <w:kern w:val="44"/>
      <w:sz w:val="44"/>
      <w:szCs w:val="44"/>
    </w:rPr>
  </w:style>
  <w:style w:type="character" w:customStyle="1" w:styleId="26">
    <w:name w:val="日期 字符"/>
    <w:link w:val="10"/>
    <w:qFormat/>
    <w:uiPriority w:val="0"/>
    <w:rPr>
      <w:kern w:val="2"/>
      <w:sz w:val="21"/>
      <w:szCs w:val="24"/>
    </w:rPr>
  </w:style>
  <w:style w:type="character" w:customStyle="1" w:styleId="27">
    <w:name w:val="标题 2 字符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8">
    <w:name w:val="正文文本 字符"/>
    <w:link w:val="3"/>
    <w:qFormat/>
    <w:uiPriority w:val="0"/>
    <w:rPr>
      <w:kern w:val="2"/>
      <w:sz w:val="21"/>
      <w:szCs w:val="24"/>
    </w:rPr>
  </w:style>
  <w:style w:type="character" w:customStyle="1" w:styleId="29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30">
    <w:name w:val="批注文字 字符"/>
    <w:link w:val="8"/>
    <w:qFormat/>
    <w:uiPriority w:val="0"/>
    <w:rPr>
      <w:kern w:val="2"/>
      <w:sz w:val="21"/>
      <w:szCs w:val="24"/>
    </w:rPr>
  </w:style>
  <w:style w:type="character" w:customStyle="1" w:styleId="31">
    <w:name w:val="批注主题 字符"/>
    <w:link w:val="17"/>
    <w:qFormat/>
    <w:uiPriority w:val="0"/>
    <w:rPr>
      <w:b/>
      <w:bCs/>
      <w:kern w:val="2"/>
      <w:sz w:val="21"/>
      <w:szCs w:val="24"/>
    </w:rPr>
  </w:style>
  <w:style w:type="character" w:customStyle="1" w:styleId="32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33">
    <w:name w:val="标题 3 字符"/>
    <w:link w:val="6"/>
    <w:semiHidden/>
    <w:qFormat/>
    <w:uiPriority w:val="0"/>
    <w:rPr>
      <w:b/>
      <w:bCs/>
      <w:kern w:val="2"/>
      <w:sz w:val="32"/>
      <w:szCs w:val="32"/>
    </w:rPr>
  </w:style>
  <w:style w:type="character" w:customStyle="1" w:styleId="34">
    <w:name w:val="标题 4 字符"/>
    <w:link w:val="7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39"/>
    <customShpInfo spid="_x0000_s1034"/>
    <customShpInfo spid="_x0000_s1031"/>
    <customShpInfo spid="_x0000_s1033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6F2CB-7323-4B46-ADAA-FC733BAF4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496</Words>
  <Characters>549</Characters>
  <Lines>0</Lines>
  <Paragraphs>0</Paragraphs>
  <TotalTime>0</TotalTime>
  <ScaleCrop>false</ScaleCrop>
  <LinksUpToDate>false</LinksUpToDate>
  <CharactersWithSpaces>571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2021-10-26T02:31:00Z</dcterms:created>
  <dc:creator>博硕律师</dc:creator>
  <cp:lastModifiedBy>Reed</cp:lastModifiedBy>
  <cp:lastPrinted>2019-03-12T02:01:00Z</cp:lastPrinted>
  <dcterms:modified xsi:type="dcterms:W3CDTF">2022-10-18T01:40:54Z</dcterms:modified>
  <dc:title>目      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35AEDE6721B1405890A9F81444545428</vt:lpwstr>
  </property>
</Properties>
</file>